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Default="0067505E" w:rsidP="0054741C"/>
    <w:p w14:paraId="5C6FCD28" w14:textId="481E5950" w:rsidR="0054741C" w:rsidRDefault="0054741C" w:rsidP="0054741C"/>
    <w:p w14:paraId="5F293E80" w14:textId="77777777" w:rsidR="0054741C" w:rsidRDefault="0054741C" w:rsidP="0054741C">
      <w:pPr>
        <w:jc w:val="center"/>
        <w:rPr>
          <w:rFonts w:ascii="Arial" w:hAnsi="Arial" w:cs="Arial"/>
          <w:b/>
        </w:rPr>
      </w:pPr>
    </w:p>
    <w:p w14:paraId="268129D6" w14:textId="77777777" w:rsidR="0054741C" w:rsidRDefault="0054741C" w:rsidP="0054741C">
      <w:pPr>
        <w:jc w:val="center"/>
        <w:rPr>
          <w:rFonts w:ascii="Arial" w:hAnsi="Arial" w:cs="Arial"/>
          <w:b/>
        </w:rPr>
      </w:pPr>
    </w:p>
    <w:p w14:paraId="4E8F8924" w14:textId="77777777" w:rsidR="0054741C" w:rsidRPr="0054741C" w:rsidRDefault="0054741C" w:rsidP="0054741C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5E76D5A5" w:rsidR="003D789F" w:rsidRPr="0054741C" w:rsidRDefault="0054741C" w:rsidP="0054741C">
      <w:pPr>
        <w:jc w:val="center"/>
        <w:rPr>
          <w:rFonts w:ascii="Arial" w:hAnsi="Arial" w:cs="Arial"/>
          <w:b/>
          <w:sz w:val="32"/>
          <w:szCs w:val="32"/>
        </w:rPr>
      </w:pPr>
      <w:r w:rsidRPr="0054741C">
        <w:rPr>
          <w:rFonts w:ascii="Arial" w:hAnsi="Arial" w:cs="Arial"/>
          <w:b/>
          <w:sz w:val="32"/>
          <w:szCs w:val="32"/>
        </w:rPr>
        <w:t>ESTUDO TÉCNICO PRELIMINAR</w:t>
      </w:r>
      <w:r w:rsidR="001F318A">
        <w:rPr>
          <w:rFonts w:ascii="Arial" w:hAnsi="Arial" w:cs="Arial"/>
          <w:b/>
          <w:sz w:val="32"/>
          <w:szCs w:val="32"/>
        </w:rPr>
        <w:t xml:space="preserve"> - </w:t>
      </w:r>
      <w:r w:rsidR="003D789F">
        <w:rPr>
          <w:rFonts w:ascii="Arial" w:hAnsi="Arial" w:cs="Arial"/>
          <w:b/>
          <w:sz w:val="32"/>
          <w:szCs w:val="32"/>
        </w:rPr>
        <w:t>ETP</w:t>
      </w:r>
      <w:r w:rsidR="008B3F35">
        <w:rPr>
          <w:rFonts w:ascii="Arial" w:hAnsi="Arial" w:cs="Arial"/>
          <w:b/>
          <w:sz w:val="32"/>
          <w:szCs w:val="32"/>
        </w:rPr>
        <w:t xml:space="preserve"> – 030</w:t>
      </w:r>
      <w:r w:rsidR="00482152">
        <w:rPr>
          <w:rFonts w:ascii="Arial" w:hAnsi="Arial" w:cs="Arial"/>
          <w:b/>
          <w:sz w:val="32"/>
          <w:szCs w:val="32"/>
        </w:rPr>
        <w:t>/202</w:t>
      </w:r>
      <w:r w:rsidR="009F1868">
        <w:rPr>
          <w:rFonts w:ascii="Arial" w:hAnsi="Arial" w:cs="Arial"/>
          <w:b/>
          <w:sz w:val="32"/>
          <w:szCs w:val="32"/>
        </w:rPr>
        <w:t>5</w:t>
      </w:r>
    </w:p>
    <w:p w14:paraId="017D4021" w14:textId="7E9A895A" w:rsidR="0054741C" w:rsidRDefault="0054741C" w:rsidP="0054741C">
      <w:pPr>
        <w:jc w:val="center"/>
        <w:rPr>
          <w:rFonts w:ascii="Arial" w:hAnsi="Arial" w:cs="Arial"/>
          <w:b/>
        </w:rPr>
      </w:pPr>
    </w:p>
    <w:p w14:paraId="1E1D5789" w14:textId="4242B473" w:rsidR="008B3F35" w:rsidRDefault="008B3F35" w:rsidP="00027F91">
      <w:pPr>
        <w:jc w:val="both"/>
        <w:rPr>
          <w:rFonts w:ascii="Arial" w:hAnsi="Arial" w:cs="Arial"/>
          <w:b/>
        </w:rPr>
      </w:pPr>
    </w:p>
    <w:p w14:paraId="0B6CF00C" w14:textId="7E057E41" w:rsidR="008B3F35" w:rsidRDefault="008B3F35" w:rsidP="008B3F35">
      <w:pPr>
        <w:jc w:val="both"/>
        <w:rPr>
          <w:rFonts w:ascii="Arial" w:hAnsi="Arial" w:cs="Arial"/>
          <w:b/>
        </w:rPr>
      </w:pPr>
    </w:p>
    <w:p w14:paraId="2BE467B6" w14:textId="77777777" w:rsidR="00355D4C" w:rsidRDefault="00355D4C" w:rsidP="00355D4C">
      <w:pPr>
        <w:pStyle w:val="PargrafodaLista"/>
        <w:rPr>
          <w:rFonts w:ascii="Arial" w:hAnsi="Arial" w:cs="Arial"/>
          <w:b/>
          <w:sz w:val="28"/>
          <w:szCs w:val="28"/>
        </w:rPr>
      </w:pPr>
    </w:p>
    <w:p w14:paraId="4A73618B" w14:textId="77777777" w:rsidR="009F1868" w:rsidRDefault="009F1868" w:rsidP="009F1868">
      <w:pPr>
        <w:ind w:firstLine="851"/>
        <w:jc w:val="both"/>
        <w:rPr>
          <w:rFonts w:ascii="Arial" w:hAnsi="Arial" w:cs="Arial"/>
          <w:b/>
        </w:rPr>
      </w:pPr>
      <w:r w:rsidRPr="00B16391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</w:t>
      </w:r>
      <w:r w:rsidRPr="006378E1">
        <w:rPr>
          <w:rFonts w:ascii="Times New Roman" w:hAnsi="Times New Roman" w:cs="Times New Roman"/>
        </w:rPr>
        <w:t>.</w:t>
      </w:r>
    </w:p>
    <w:p w14:paraId="4771DBD3" w14:textId="77777777" w:rsidR="009F1868" w:rsidRPr="00B16391" w:rsidRDefault="009F1868" w:rsidP="009F1868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760B0EAE" w14:textId="77777777" w:rsidR="009F1868" w:rsidRPr="00B16391" w:rsidRDefault="009F1868" w:rsidP="009F1868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213F3208" w14:textId="77777777" w:rsidR="009F1868" w:rsidRPr="00B16391" w:rsidRDefault="009F1868" w:rsidP="009F1868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6F2A76" w14:textId="77777777" w:rsidR="009F1868" w:rsidRPr="00B16391" w:rsidRDefault="009F1868" w:rsidP="009F1868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13BCA445" w14:textId="77777777" w:rsidR="009F1868" w:rsidRPr="00B16391" w:rsidRDefault="009F1868" w:rsidP="009F1868">
      <w:pPr>
        <w:rPr>
          <w:rFonts w:ascii="Arial" w:hAnsi="Arial" w:cs="Arial"/>
          <w:b/>
        </w:rPr>
      </w:pPr>
    </w:p>
    <w:p w14:paraId="46F6B5C5" w14:textId="0458A36C" w:rsidR="009F1868" w:rsidRDefault="009F1868" w:rsidP="009F1868">
      <w:pPr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1 .</w:t>
      </w:r>
      <w:proofErr w:type="gramEnd"/>
      <w:r>
        <w:rPr>
          <w:rFonts w:ascii="Arial" w:hAnsi="Arial" w:cs="Arial"/>
          <w:b/>
        </w:rPr>
        <w:t xml:space="preserve"> REQUISITANTE</w:t>
      </w:r>
    </w:p>
    <w:p w14:paraId="57821729" w14:textId="77777777" w:rsidR="009F1868" w:rsidRDefault="009F1868" w:rsidP="009F1868">
      <w:pPr>
        <w:rPr>
          <w:rFonts w:ascii="Arial" w:hAnsi="Arial" w:cs="Arial"/>
          <w:b/>
        </w:rPr>
      </w:pPr>
    </w:p>
    <w:p w14:paraId="01A82415" w14:textId="41B1314E" w:rsidR="009F1868" w:rsidRDefault="009F1868" w:rsidP="009F1868">
      <w:pPr>
        <w:rPr>
          <w:rFonts w:ascii="Arial" w:hAnsi="Arial" w:cs="Arial"/>
        </w:rPr>
      </w:pPr>
      <w:r w:rsidRPr="00E272C4">
        <w:rPr>
          <w:rFonts w:ascii="Arial" w:hAnsi="Arial" w:cs="Arial"/>
        </w:rPr>
        <w:t xml:space="preserve">Secretaria de </w:t>
      </w:r>
      <w:r w:rsidR="008B3F35">
        <w:rPr>
          <w:rFonts w:ascii="Arial" w:hAnsi="Arial" w:cs="Arial"/>
        </w:rPr>
        <w:t>Educação cultura e Esportes</w:t>
      </w:r>
    </w:p>
    <w:p w14:paraId="45BD6017" w14:textId="5A48CBC3" w:rsidR="008B3F35" w:rsidRPr="00E272C4" w:rsidRDefault="008B3F35" w:rsidP="009F1868">
      <w:pPr>
        <w:rPr>
          <w:rFonts w:ascii="Arial" w:hAnsi="Arial" w:cs="Arial"/>
        </w:rPr>
      </w:pPr>
      <w:r w:rsidRPr="008B3F35">
        <w:rPr>
          <w:rFonts w:ascii="Arial" w:hAnsi="Arial" w:cs="Arial"/>
          <w:b/>
        </w:rPr>
        <w:t>Secretária</w:t>
      </w:r>
      <w:r>
        <w:rPr>
          <w:rFonts w:ascii="Arial" w:hAnsi="Arial" w:cs="Arial"/>
        </w:rPr>
        <w:t xml:space="preserve">: Eliane Ana Dal </w:t>
      </w:r>
      <w:proofErr w:type="spellStart"/>
      <w:r>
        <w:rPr>
          <w:rFonts w:ascii="Arial" w:hAnsi="Arial" w:cs="Arial"/>
        </w:rPr>
        <w:t>Castel</w:t>
      </w:r>
      <w:proofErr w:type="spellEnd"/>
      <w:r>
        <w:rPr>
          <w:rFonts w:ascii="Arial" w:hAnsi="Arial" w:cs="Arial"/>
        </w:rPr>
        <w:t xml:space="preserve"> de Oliveira</w:t>
      </w:r>
    </w:p>
    <w:p w14:paraId="2A7CE11E" w14:textId="77777777" w:rsidR="009F1868" w:rsidRDefault="009F1868" w:rsidP="009F1868">
      <w:pPr>
        <w:jc w:val="center"/>
        <w:rPr>
          <w:rFonts w:ascii="Arial" w:hAnsi="Arial" w:cs="Arial"/>
          <w:b/>
        </w:rPr>
      </w:pPr>
    </w:p>
    <w:p w14:paraId="0692AB8D" w14:textId="77777777" w:rsidR="008B3F35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4FC1AE17" w14:textId="77777777" w:rsidR="00EF3CA1" w:rsidRPr="00B63AC4" w:rsidRDefault="00027F91" w:rsidP="00EF3CA1">
      <w:pPr>
        <w:pStyle w:val="PargrafodaLista"/>
        <w:numPr>
          <w:ilvl w:val="0"/>
          <w:numId w:val="20"/>
        </w:numPr>
        <w:ind w:left="0" w:firstLine="0"/>
        <w:rPr>
          <w:rFonts w:ascii="Arial" w:hAnsi="Arial" w:cs="Arial"/>
          <w:b/>
          <w:sz w:val="28"/>
          <w:szCs w:val="28"/>
        </w:rPr>
      </w:pPr>
      <w:proofErr w:type="gramStart"/>
      <w:r>
        <w:rPr>
          <w:rFonts w:ascii="Arial" w:hAnsi="Arial" w:cs="Arial"/>
          <w:b/>
        </w:rPr>
        <w:t>2 .</w:t>
      </w:r>
      <w:proofErr w:type="gramEnd"/>
      <w:r>
        <w:rPr>
          <w:rFonts w:ascii="Arial" w:hAnsi="Arial" w:cs="Arial"/>
          <w:b/>
        </w:rPr>
        <w:t xml:space="preserve"> </w:t>
      </w:r>
      <w:r w:rsidR="00EF3CA1">
        <w:rPr>
          <w:rFonts w:ascii="Arial" w:hAnsi="Arial" w:cs="Arial"/>
          <w:b/>
          <w:sz w:val="28"/>
          <w:szCs w:val="28"/>
        </w:rPr>
        <w:t xml:space="preserve">DEFINIÇÃO DO OBJETO: </w:t>
      </w:r>
    </w:p>
    <w:p w14:paraId="54408A83" w14:textId="77777777" w:rsidR="00EF3CA1" w:rsidRPr="005B1A3D" w:rsidRDefault="00EF3CA1" w:rsidP="00EF3CA1">
      <w:pPr>
        <w:pStyle w:val="PargrafodaLista"/>
        <w:ind w:left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0"/>
          <w:szCs w:val="20"/>
        </w:rPr>
        <w:t xml:space="preserve">              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‘a’ do inciso XXIII do artigo 6º</w:t>
      </w:r>
    </w:p>
    <w:p w14:paraId="354C71DB" w14:textId="3D943DE4" w:rsidR="00027F91" w:rsidRDefault="00027F91" w:rsidP="00027F91">
      <w:pPr>
        <w:rPr>
          <w:rFonts w:ascii="Arial" w:hAnsi="Arial" w:cs="Arial"/>
          <w:b/>
        </w:rPr>
      </w:pPr>
    </w:p>
    <w:p w14:paraId="6421123C" w14:textId="3B710E3D" w:rsidR="00027F91" w:rsidRDefault="00027F91" w:rsidP="00027F91">
      <w:pPr>
        <w:rPr>
          <w:rFonts w:ascii="Arial" w:hAnsi="Arial" w:cs="Arial"/>
          <w:b/>
        </w:rPr>
      </w:pPr>
    </w:p>
    <w:p w14:paraId="7B3C0336" w14:textId="7CF3A8AC" w:rsidR="00027F91" w:rsidRDefault="00027F91" w:rsidP="00027F91">
      <w:pPr>
        <w:rPr>
          <w:rFonts w:ascii="Arial" w:hAnsi="Arial" w:cs="Arial"/>
          <w:b/>
        </w:rPr>
      </w:pPr>
    </w:p>
    <w:p w14:paraId="2A9ACF96" w14:textId="313A05CB" w:rsidR="00027F91" w:rsidRDefault="00027F91" w:rsidP="00027F9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Concorrência Eletrônica com Inversão de Fases (Apresentação de Propostas pós habilitação), para contratação de Empresa para Execução da Obra: Creche Escola de Educação Infantil – Proinfância – Tipo 2</w:t>
      </w:r>
      <w:r w:rsidR="00EF3CA1">
        <w:rPr>
          <w:rFonts w:ascii="Arial" w:hAnsi="Arial" w:cs="Arial"/>
          <w:b/>
        </w:rPr>
        <w:t xml:space="preserve"> com área de 786,07m²</w:t>
      </w:r>
      <w:r>
        <w:rPr>
          <w:rFonts w:ascii="Arial" w:hAnsi="Arial" w:cs="Arial"/>
          <w:b/>
        </w:rPr>
        <w:t xml:space="preserve">. </w:t>
      </w:r>
    </w:p>
    <w:p w14:paraId="3DD22840" w14:textId="77777777" w:rsidR="008B3F35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6B7353F9" w14:textId="77777777" w:rsidR="00027F91" w:rsidRPr="00027F91" w:rsidRDefault="00027F91" w:rsidP="00027F91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027F91">
        <w:rPr>
          <w:rStyle w:val="Forte"/>
          <w:rFonts w:ascii="Arial" w:hAnsi="Arial" w:cs="Arial"/>
          <w:bCs w:val="0"/>
          <w:color w:val="auto"/>
          <w:sz w:val="28"/>
          <w:szCs w:val="28"/>
        </w:rPr>
        <w:lastRenderedPageBreak/>
        <w:t>2. Descrição da Necessidade da Administração</w:t>
      </w:r>
    </w:p>
    <w:p w14:paraId="42696E12" w14:textId="77777777" w:rsidR="00027F91" w:rsidRPr="00027F91" w:rsidRDefault="00027F91" w:rsidP="00027F91">
      <w:pPr>
        <w:pStyle w:val="NormalWeb"/>
        <w:rPr>
          <w:rFonts w:ascii="Arial" w:hAnsi="Arial" w:cs="Arial"/>
        </w:rPr>
      </w:pPr>
      <w:r w:rsidRPr="00027F91">
        <w:rPr>
          <w:rFonts w:ascii="Arial" w:hAnsi="Arial" w:cs="Arial"/>
        </w:rPr>
        <w:t>O Município possui demanda crescente por atendimento em educação infantil (creche e pré-escola). Atualmente a rede municipal não dispõe de estrutura suficiente para atender integralmente as crianças de 0 a 5 anos, gerando:</w:t>
      </w:r>
    </w:p>
    <w:p w14:paraId="61B070B1" w14:textId="77777777" w:rsidR="00027F91" w:rsidRPr="00027F91" w:rsidRDefault="00027F91" w:rsidP="00D11E55">
      <w:pPr>
        <w:pStyle w:val="NormalWeb"/>
        <w:numPr>
          <w:ilvl w:val="0"/>
          <w:numId w:val="4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filas</w:t>
      </w:r>
      <w:proofErr w:type="gramEnd"/>
      <w:r w:rsidRPr="00027F91">
        <w:rPr>
          <w:rFonts w:ascii="Arial" w:hAnsi="Arial" w:cs="Arial"/>
        </w:rPr>
        <w:t xml:space="preserve"> de espera no ensino infantil;</w:t>
      </w:r>
    </w:p>
    <w:p w14:paraId="48E0336E" w14:textId="77777777" w:rsidR="00027F91" w:rsidRPr="00027F91" w:rsidRDefault="00027F91" w:rsidP="00D11E55">
      <w:pPr>
        <w:pStyle w:val="NormalWeb"/>
        <w:numPr>
          <w:ilvl w:val="0"/>
          <w:numId w:val="4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necessidade</w:t>
      </w:r>
      <w:proofErr w:type="gramEnd"/>
      <w:r w:rsidRPr="00027F91">
        <w:rPr>
          <w:rFonts w:ascii="Arial" w:hAnsi="Arial" w:cs="Arial"/>
        </w:rPr>
        <w:t xml:space="preserve"> de ampliação da infraestrutura escolar;</w:t>
      </w:r>
    </w:p>
    <w:p w14:paraId="5C21E9D6" w14:textId="77777777" w:rsidR="00027F91" w:rsidRPr="00027F91" w:rsidRDefault="00027F91" w:rsidP="00D11E55">
      <w:pPr>
        <w:pStyle w:val="NormalWeb"/>
        <w:numPr>
          <w:ilvl w:val="0"/>
          <w:numId w:val="4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diretriz</w:t>
      </w:r>
      <w:proofErr w:type="gramEnd"/>
      <w:r w:rsidRPr="00027F91">
        <w:rPr>
          <w:rFonts w:ascii="Arial" w:hAnsi="Arial" w:cs="Arial"/>
        </w:rPr>
        <w:t xml:space="preserve"> do Plano Municipal de Educação de expansão da oferta.</w:t>
      </w:r>
    </w:p>
    <w:p w14:paraId="6E2C36E2" w14:textId="281184F1" w:rsidR="00027F91" w:rsidRPr="00027F91" w:rsidRDefault="00027F91" w:rsidP="00027F91">
      <w:pPr>
        <w:pStyle w:val="NormalWeb"/>
        <w:rPr>
          <w:rFonts w:ascii="Arial" w:hAnsi="Arial" w:cs="Arial"/>
        </w:rPr>
      </w:pPr>
      <w:r w:rsidRPr="00027F91">
        <w:rPr>
          <w:rFonts w:ascii="Arial" w:hAnsi="Arial" w:cs="Arial"/>
        </w:rPr>
        <w:t xml:space="preserve">A Creche PROINFÂNCIA Tipo 2 atende até </w:t>
      </w:r>
      <w:r w:rsidRPr="00027F91">
        <w:rPr>
          <w:rStyle w:val="Forte"/>
          <w:rFonts w:ascii="Arial" w:hAnsi="Arial" w:cs="Arial"/>
        </w:rPr>
        <w:t>188 crianças por turno</w:t>
      </w:r>
      <w:r w:rsidRPr="00027F91">
        <w:rPr>
          <w:rFonts w:ascii="Arial" w:hAnsi="Arial" w:cs="Arial"/>
        </w:rPr>
        <w:t xml:space="preserve"> ou </w:t>
      </w:r>
      <w:r w:rsidRPr="00027F91">
        <w:rPr>
          <w:rStyle w:val="Forte"/>
          <w:rFonts w:ascii="Arial" w:hAnsi="Arial" w:cs="Arial"/>
        </w:rPr>
        <w:t>94 em período integral</w:t>
      </w:r>
      <w:r w:rsidRPr="00027F91">
        <w:rPr>
          <w:rFonts w:ascii="Arial" w:hAnsi="Arial" w:cs="Arial"/>
        </w:rPr>
        <w:t>, conforme Memorial Descritivo do FNDE</w:t>
      </w:r>
      <w:r>
        <w:rPr>
          <w:rFonts w:ascii="Arial" w:hAnsi="Arial" w:cs="Arial"/>
        </w:rPr>
        <w:t>,</w:t>
      </w:r>
      <w:r w:rsidRPr="00027F91">
        <w:rPr>
          <w:rFonts w:ascii="Arial" w:hAnsi="Arial" w:cs="Arial"/>
        </w:rPr>
        <w:t xml:space="preserve"> solucionando o déficit existente.</w:t>
      </w:r>
    </w:p>
    <w:p w14:paraId="5CB36495" w14:textId="77777777" w:rsidR="00027F91" w:rsidRPr="00027F91" w:rsidRDefault="00027F91" w:rsidP="00027F91">
      <w:pPr>
        <w:pStyle w:val="Ttulo2"/>
        <w:rPr>
          <w:rFonts w:ascii="Arial" w:hAnsi="Arial" w:cs="Arial"/>
          <w:color w:val="auto"/>
          <w:sz w:val="28"/>
          <w:szCs w:val="28"/>
        </w:rPr>
      </w:pPr>
      <w:r w:rsidRPr="00027F91">
        <w:rPr>
          <w:rStyle w:val="Forte"/>
          <w:rFonts w:ascii="Arial" w:hAnsi="Arial" w:cs="Arial"/>
          <w:bCs w:val="0"/>
          <w:color w:val="auto"/>
          <w:sz w:val="28"/>
          <w:szCs w:val="28"/>
        </w:rPr>
        <w:t>3. Estudos e Diagnósticos Realizados</w:t>
      </w:r>
    </w:p>
    <w:p w14:paraId="6926A302" w14:textId="77777777" w:rsidR="00027F91" w:rsidRPr="00027F91" w:rsidRDefault="00027F91" w:rsidP="00027F91">
      <w:pPr>
        <w:pStyle w:val="NormalWeb"/>
        <w:rPr>
          <w:rFonts w:ascii="Arial" w:hAnsi="Arial" w:cs="Arial"/>
        </w:rPr>
      </w:pPr>
      <w:r w:rsidRPr="00027F91">
        <w:rPr>
          <w:rFonts w:ascii="Arial" w:hAnsi="Arial" w:cs="Arial"/>
        </w:rPr>
        <w:t>Foram analisados:</w:t>
      </w:r>
    </w:p>
    <w:p w14:paraId="0A487FBD" w14:textId="77777777" w:rsidR="00027F91" w:rsidRPr="00027F91" w:rsidRDefault="00027F91" w:rsidP="00D11E5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7F91">
        <w:rPr>
          <w:rStyle w:val="Forte"/>
          <w:rFonts w:ascii="Arial" w:hAnsi="Arial" w:cs="Arial"/>
        </w:rPr>
        <w:t>Memorial Descritivo completo do FNDE – PROINFÂNCIA Tipo 2</w:t>
      </w:r>
      <w:r w:rsidRPr="00027F91">
        <w:rPr>
          <w:rFonts w:ascii="Arial" w:hAnsi="Arial" w:cs="Arial"/>
        </w:rPr>
        <w:t>, contendo elementos arquitetônicos, estruturais, hidráulicos, elétricos e normativos.</w:t>
      </w:r>
    </w:p>
    <w:p w14:paraId="1A591A61" w14:textId="77777777" w:rsidR="00027F91" w:rsidRPr="00027F91" w:rsidRDefault="00027F91" w:rsidP="00D11E5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7F91">
        <w:rPr>
          <w:rStyle w:val="Forte"/>
          <w:rFonts w:ascii="Arial" w:hAnsi="Arial" w:cs="Arial"/>
        </w:rPr>
        <w:t>Projetos padrão</w:t>
      </w:r>
      <w:r w:rsidRPr="00027F91">
        <w:rPr>
          <w:rFonts w:ascii="Arial" w:hAnsi="Arial" w:cs="Arial"/>
        </w:rPr>
        <w:t xml:space="preserve"> de implantação, arquitetura e complementares fornecidos pelo FNDE.</w:t>
      </w:r>
    </w:p>
    <w:p w14:paraId="6755AEDD" w14:textId="77777777" w:rsidR="00027F91" w:rsidRPr="00027F91" w:rsidRDefault="00027F91" w:rsidP="00D11E5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7F91">
        <w:rPr>
          <w:rStyle w:val="Forte"/>
          <w:rFonts w:ascii="Arial" w:hAnsi="Arial" w:cs="Arial"/>
        </w:rPr>
        <w:t>Viabilidade técnica do terreno</w:t>
      </w:r>
      <w:r w:rsidRPr="00027F91">
        <w:rPr>
          <w:rFonts w:ascii="Arial" w:hAnsi="Arial" w:cs="Arial"/>
        </w:rPr>
        <w:t xml:space="preserve"> em área prevista por lei municipal, observando topografia, acessibilidade e disponibilidade de infraestrutura.</w:t>
      </w:r>
    </w:p>
    <w:p w14:paraId="5D2233E4" w14:textId="77777777" w:rsidR="00027F91" w:rsidRPr="00027F91" w:rsidRDefault="00027F91" w:rsidP="00D11E5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7F91">
        <w:rPr>
          <w:rStyle w:val="Forte"/>
          <w:rFonts w:ascii="Arial" w:hAnsi="Arial" w:cs="Arial"/>
        </w:rPr>
        <w:t>Requisitos legais e normativos</w:t>
      </w:r>
      <w:r w:rsidRPr="00027F91">
        <w:rPr>
          <w:rFonts w:ascii="Arial" w:hAnsi="Arial" w:cs="Arial"/>
        </w:rPr>
        <w:t>: ABNT NBR 9050, normas de instalações e estrutura descritas no memorial técnico.</w:t>
      </w:r>
    </w:p>
    <w:p w14:paraId="042DA958" w14:textId="77777777" w:rsidR="00027F91" w:rsidRPr="00027F91" w:rsidRDefault="00027F91" w:rsidP="00027F91">
      <w:pPr>
        <w:pStyle w:val="NormalWeb"/>
        <w:rPr>
          <w:rFonts w:ascii="Arial" w:hAnsi="Arial" w:cs="Arial"/>
        </w:rPr>
      </w:pPr>
      <w:r w:rsidRPr="00027F91">
        <w:rPr>
          <w:rFonts w:ascii="Arial" w:hAnsi="Arial" w:cs="Arial"/>
        </w:rPr>
        <w:t xml:space="preserve">Diagnóstico final: </w:t>
      </w:r>
      <w:r w:rsidRPr="00027F91">
        <w:rPr>
          <w:rStyle w:val="Forte"/>
          <w:rFonts w:ascii="Arial" w:hAnsi="Arial" w:cs="Arial"/>
        </w:rPr>
        <w:t>tecnicamente viável</w:t>
      </w:r>
      <w:r w:rsidRPr="00027F91">
        <w:rPr>
          <w:rFonts w:ascii="Arial" w:hAnsi="Arial" w:cs="Arial"/>
        </w:rPr>
        <w:t>, necessitando contratação de empresa especializada em obras públicas e edificações educacionais.</w:t>
      </w:r>
    </w:p>
    <w:p w14:paraId="0693ED93" w14:textId="77777777" w:rsidR="008B3F35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51C967D5" w14:textId="77777777" w:rsidR="00027F91" w:rsidRPr="00027F91" w:rsidRDefault="00027F91" w:rsidP="00027F91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027F91">
        <w:rPr>
          <w:rStyle w:val="Forte"/>
          <w:rFonts w:ascii="Arial" w:hAnsi="Arial" w:cs="Arial"/>
          <w:bCs w:val="0"/>
          <w:color w:val="auto"/>
          <w:sz w:val="28"/>
          <w:szCs w:val="28"/>
        </w:rPr>
        <w:t>4. Solução Requerida (Solução de Referência)</w:t>
      </w:r>
    </w:p>
    <w:p w14:paraId="36A12727" w14:textId="77777777" w:rsidR="00027F91" w:rsidRPr="00027F91" w:rsidRDefault="00027F91" w:rsidP="00027F91">
      <w:pPr>
        <w:pStyle w:val="NormalWeb"/>
        <w:rPr>
          <w:rFonts w:ascii="Arial" w:hAnsi="Arial" w:cs="Arial"/>
        </w:rPr>
      </w:pPr>
      <w:r w:rsidRPr="00027F91">
        <w:rPr>
          <w:rFonts w:ascii="Arial" w:hAnsi="Arial" w:cs="Arial"/>
        </w:rPr>
        <w:t xml:space="preserve">A solução adotada será a </w:t>
      </w:r>
      <w:r w:rsidRPr="00027F91">
        <w:rPr>
          <w:rStyle w:val="Forte"/>
          <w:rFonts w:ascii="Arial" w:hAnsi="Arial" w:cs="Arial"/>
        </w:rPr>
        <w:t>execução integral do projeto PROINFÂNCIA Tipo 2</w:t>
      </w:r>
      <w:r w:rsidRPr="00027F91">
        <w:rPr>
          <w:rFonts w:ascii="Arial" w:hAnsi="Arial" w:cs="Arial"/>
        </w:rPr>
        <w:t>, já definido pelo FNDE, contendo:</w:t>
      </w:r>
    </w:p>
    <w:p w14:paraId="5F67D5AA" w14:textId="77777777" w:rsidR="00027F91" w:rsidRPr="00027F91" w:rsidRDefault="00027F91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sistema</w:t>
      </w:r>
      <w:proofErr w:type="gramEnd"/>
      <w:r w:rsidRPr="00027F91">
        <w:rPr>
          <w:rFonts w:ascii="Arial" w:hAnsi="Arial" w:cs="Arial"/>
        </w:rPr>
        <w:t xml:space="preserve"> estrutural de concreto armado;</w:t>
      </w:r>
    </w:p>
    <w:p w14:paraId="2D7CB413" w14:textId="77777777" w:rsidR="00027F91" w:rsidRPr="00027F91" w:rsidRDefault="00027F91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alvenaria</w:t>
      </w:r>
      <w:proofErr w:type="gramEnd"/>
      <w:r w:rsidRPr="00027F91">
        <w:rPr>
          <w:rFonts w:ascii="Arial" w:hAnsi="Arial" w:cs="Arial"/>
        </w:rPr>
        <w:t xml:space="preserve"> cerâmica;</w:t>
      </w:r>
    </w:p>
    <w:p w14:paraId="24150429" w14:textId="77777777" w:rsidR="00027F91" w:rsidRPr="00027F91" w:rsidRDefault="00027F91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cobertura</w:t>
      </w:r>
      <w:proofErr w:type="gramEnd"/>
      <w:r w:rsidRPr="00027F91">
        <w:rPr>
          <w:rFonts w:ascii="Arial" w:hAnsi="Arial" w:cs="Arial"/>
        </w:rPr>
        <w:t xml:space="preserve"> metálica com telha </w:t>
      </w:r>
      <w:proofErr w:type="spellStart"/>
      <w:r w:rsidRPr="00027F91">
        <w:rPr>
          <w:rFonts w:ascii="Arial" w:hAnsi="Arial" w:cs="Arial"/>
        </w:rPr>
        <w:t>termoacústica</w:t>
      </w:r>
      <w:proofErr w:type="spellEnd"/>
      <w:r w:rsidRPr="00027F91">
        <w:rPr>
          <w:rFonts w:ascii="Arial" w:hAnsi="Arial" w:cs="Arial"/>
        </w:rPr>
        <w:t>;</w:t>
      </w:r>
    </w:p>
    <w:p w14:paraId="554D68C4" w14:textId="77777777" w:rsidR="00027F91" w:rsidRPr="00027F91" w:rsidRDefault="00027F91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instalações</w:t>
      </w:r>
      <w:proofErr w:type="gramEnd"/>
      <w:r w:rsidRPr="00027F91">
        <w:rPr>
          <w:rFonts w:ascii="Arial" w:hAnsi="Arial" w:cs="Arial"/>
        </w:rPr>
        <w:t xml:space="preserve"> completas (</w:t>
      </w:r>
      <w:proofErr w:type="spellStart"/>
      <w:r w:rsidRPr="00027F91">
        <w:rPr>
          <w:rFonts w:ascii="Arial" w:hAnsi="Arial" w:cs="Arial"/>
        </w:rPr>
        <w:t>hidrossanitárias</w:t>
      </w:r>
      <w:proofErr w:type="spellEnd"/>
      <w:r w:rsidRPr="00027F91">
        <w:rPr>
          <w:rFonts w:ascii="Arial" w:hAnsi="Arial" w:cs="Arial"/>
        </w:rPr>
        <w:t>, elétricas, incêndio, gases e climatização);</w:t>
      </w:r>
    </w:p>
    <w:p w14:paraId="15B9192C" w14:textId="77777777" w:rsidR="00027F91" w:rsidRPr="00027F91" w:rsidRDefault="00027F91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acessibilidade</w:t>
      </w:r>
      <w:proofErr w:type="gramEnd"/>
      <w:r w:rsidRPr="00027F91">
        <w:rPr>
          <w:rFonts w:ascii="Arial" w:hAnsi="Arial" w:cs="Arial"/>
        </w:rPr>
        <w:t xml:space="preserve"> total, conforme NBR 9050;</w:t>
      </w:r>
    </w:p>
    <w:p w14:paraId="79076B06" w14:textId="3A7EB907" w:rsidR="00027F91" w:rsidRDefault="00027F91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027F91">
        <w:rPr>
          <w:rFonts w:ascii="Arial" w:hAnsi="Arial" w:cs="Arial"/>
        </w:rPr>
        <w:t>infraestrutura</w:t>
      </w:r>
      <w:proofErr w:type="gramEnd"/>
      <w:r w:rsidRPr="00027F91">
        <w:rPr>
          <w:rFonts w:ascii="Arial" w:hAnsi="Arial" w:cs="Arial"/>
        </w:rPr>
        <w:t xml:space="preserve"> externa (calçadas, pátio, playground e paisagismo).</w:t>
      </w:r>
    </w:p>
    <w:p w14:paraId="2A8D26D9" w14:textId="77777777" w:rsidR="003D494B" w:rsidRPr="00027F91" w:rsidRDefault="003D494B" w:rsidP="00D11E55">
      <w:pPr>
        <w:pStyle w:val="NormalWeb"/>
        <w:numPr>
          <w:ilvl w:val="0"/>
          <w:numId w:val="6"/>
        </w:numPr>
        <w:rPr>
          <w:rFonts w:ascii="Arial" w:hAnsi="Arial" w:cs="Arial"/>
        </w:rPr>
      </w:pPr>
    </w:p>
    <w:p w14:paraId="08849615" w14:textId="77777777" w:rsidR="003D494B" w:rsidRDefault="00027F91" w:rsidP="003D494B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027F91">
        <w:rPr>
          <w:rFonts w:ascii="Arial" w:hAnsi="Arial" w:cs="Arial"/>
        </w:rPr>
        <w:lastRenderedPageBreak/>
        <w:t xml:space="preserve">O Memorial Descritivo é detalhado desde elementos arquitetônicos até instalações e normas aplicáveis </w:t>
      </w:r>
    </w:p>
    <w:p w14:paraId="55C691F4" w14:textId="75FF63DE" w:rsidR="00027F91" w:rsidRPr="00027F91" w:rsidRDefault="00027F91" w:rsidP="003D494B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027F91">
        <w:rPr>
          <w:rFonts w:ascii="Arial" w:hAnsi="Arial" w:cs="Arial"/>
        </w:rPr>
        <w:t xml:space="preserve">Por se tratar de </w:t>
      </w:r>
      <w:r w:rsidRPr="00027F91">
        <w:rPr>
          <w:rStyle w:val="Forte"/>
          <w:rFonts w:ascii="Arial" w:hAnsi="Arial" w:cs="Arial"/>
        </w:rPr>
        <w:t>projeto padrão federal</w:t>
      </w:r>
      <w:r w:rsidRPr="00027F91">
        <w:rPr>
          <w:rFonts w:ascii="Arial" w:hAnsi="Arial" w:cs="Arial"/>
        </w:rPr>
        <w:t>, não cabem soluções alternativas de engenharia</w:t>
      </w:r>
      <w:r w:rsidR="003D494B">
        <w:rPr>
          <w:rFonts w:ascii="Arial" w:hAnsi="Arial" w:cs="Arial"/>
        </w:rPr>
        <w:t xml:space="preserve">, </w:t>
      </w:r>
      <w:r w:rsidRPr="00027F91">
        <w:rPr>
          <w:rFonts w:ascii="Arial" w:hAnsi="Arial" w:cs="Arial"/>
        </w:rPr>
        <w:t>apenas a execução conforme as condições locais e normas vigentes.</w:t>
      </w:r>
    </w:p>
    <w:p w14:paraId="0C35D262" w14:textId="77777777" w:rsidR="008B3F35" w:rsidRPr="00027F91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12C8059A" w14:textId="5216823E" w:rsidR="003D494B" w:rsidRPr="003D494B" w:rsidRDefault="003D494B" w:rsidP="003D494B">
      <w:pPr>
        <w:spacing w:before="100" w:beforeAutospacing="1" w:after="100" w:afterAutospacing="1"/>
        <w:outlineLvl w:val="1"/>
        <w:rPr>
          <w:rFonts w:ascii="Arial" w:eastAsia="Times New Roman" w:hAnsi="Arial" w:cs="Arial"/>
          <w:b/>
          <w:bCs/>
          <w:sz w:val="28"/>
          <w:szCs w:val="28"/>
        </w:rPr>
      </w:pPr>
      <w:r w:rsidRPr="003D494B">
        <w:rPr>
          <w:rFonts w:ascii="Arial" w:eastAsia="Times New Roman" w:hAnsi="Arial" w:cs="Arial"/>
          <w:b/>
          <w:bCs/>
          <w:sz w:val="28"/>
          <w:szCs w:val="28"/>
        </w:rPr>
        <w:t xml:space="preserve">5. </w:t>
      </w:r>
      <w:r>
        <w:rPr>
          <w:rFonts w:ascii="Arial" w:eastAsia="Times New Roman" w:hAnsi="Arial" w:cs="Arial"/>
          <w:b/>
          <w:bCs/>
          <w:sz w:val="28"/>
          <w:szCs w:val="28"/>
        </w:rPr>
        <w:t>Matrizes de Riscos</w:t>
      </w:r>
    </w:p>
    <w:p w14:paraId="718A5515" w14:textId="39136A96" w:rsidR="003D494B" w:rsidRPr="00F87B25" w:rsidRDefault="003D494B" w:rsidP="003D494B">
      <w:pPr>
        <w:pStyle w:val="Ttulo2"/>
        <w:rPr>
          <w:rFonts w:ascii="Arial" w:eastAsia="Times New Roman" w:hAnsi="Arial" w:cs="Arial"/>
          <w:color w:val="auto"/>
          <w:sz w:val="24"/>
          <w:szCs w:val="24"/>
        </w:rPr>
      </w:pPr>
      <w:r w:rsidRPr="00F87B25">
        <w:rPr>
          <w:rStyle w:val="Forte"/>
          <w:rFonts w:ascii="Arial" w:hAnsi="Arial" w:cs="Arial"/>
          <w:bCs w:val="0"/>
          <w:color w:val="auto"/>
          <w:sz w:val="24"/>
          <w:szCs w:val="24"/>
        </w:rPr>
        <w:t>5.1. Riscos de Engenharia / Técnicos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5"/>
        <w:gridCol w:w="1253"/>
        <w:gridCol w:w="1549"/>
        <w:gridCol w:w="660"/>
        <w:gridCol w:w="904"/>
        <w:gridCol w:w="1458"/>
        <w:gridCol w:w="1334"/>
        <w:gridCol w:w="1740"/>
      </w:tblGrid>
      <w:tr w:rsidR="003D494B" w:rsidRPr="003D494B" w14:paraId="57E4587A" w14:textId="77777777" w:rsidTr="003D494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62EF0AF3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07840417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6E9DAAD6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0" w:type="auto"/>
            <w:vAlign w:val="center"/>
            <w:hideMark/>
          </w:tcPr>
          <w:p w14:paraId="31AFD4B2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proofErr w:type="spellStart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14:paraId="417F7B5E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52ACA2A8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0" w:type="auto"/>
            <w:vAlign w:val="center"/>
            <w:hideMark/>
          </w:tcPr>
          <w:p w14:paraId="43E8FB3F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Medidas de Mitigação</w:t>
            </w:r>
          </w:p>
        </w:tc>
        <w:tc>
          <w:tcPr>
            <w:tcW w:w="0" w:type="auto"/>
            <w:vAlign w:val="center"/>
            <w:hideMark/>
          </w:tcPr>
          <w:p w14:paraId="5BFB6F29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3D494B" w:rsidRPr="003D494B" w14:paraId="6B908069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231F5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5475BFA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Divergência entre projeto executivo e condições do local</w:t>
            </w:r>
          </w:p>
        </w:tc>
        <w:tc>
          <w:tcPr>
            <w:tcW w:w="0" w:type="auto"/>
            <w:vAlign w:val="center"/>
            <w:hideMark/>
          </w:tcPr>
          <w:p w14:paraId="4445E69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Ocorrência de interferências não mapeadas no terreno (solo, drenagem, níveis).</w:t>
            </w:r>
          </w:p>
        </w:tc>
        <w:tc>
          <w:tcPr>
            <w:tcW w:w="0" w:type="auto"/>
            <w:vAlign w:val="center"/>
            <w:hideMark/>
          </w:tcPr>
          <w:p w14:paraId="48AC4443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13C39F8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52CBA1B5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Administração</w:t>
            </w:r>
          </w:p>
        </w:tc>
        <w:tc>
          <w:tcPr>
            <w:tcW w:w="0" w:type="auto"/>
            <w:vAlign w:val="center"/>
            <w:hideMark/>
          </w:tcPr>
          <w:p w14:paraId="6907884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Sondagem SPT obrigatória (Memorial FNDE), visita técnica, conferência topográfica.</w:t>
            </w:r>
          </w:p>
        </w:tc>
        <w:tc>
          <w:tcPr>
            <w:tcW w:w="0" w:type="auto"/>
            <w:vAlign w:val="center"/>
            <w:hideMark/>
          </w:tcPr>
          <w:p w14:paraId="6103D85E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Ajustes de projeto por conta da Administração, sem ônus à contratada.</w:t>
            </w:r>
          </w:p>
        </w:tc>
      </w:tr>
      <w:tr w:rsidR="003D494B" w:rsidRPr="003D494B" w14:paraId="65E4B631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9B3C6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5B69D3E0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Erros ou omissões no projeto padrão FNDE</w:t>
            </w:r>
          </w:p>
        </w:tc>
        <w:tc>
          <w:tcPr>
            <w:tcW w:w="0" w:type="auto"/>
            <w:vAlign w:val="center"/>
            <w:hideMark/>
          </w:tcPr>
          <w:p w14:paraId="05F20DA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Projetos padronizados podem demandar adequações locais.</w:t>
            </w:r>
          </w:p>
        </w:tc>
        <w:tc>
          <w:tcPr>
            <w:tcW w:w="0" w:type="auto"/>
            <w:vAlign w:val="center"/>
            <w:hideMark/>
          </w:tcPr>
          <w:p w14:paraId="3202418B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1B9939BB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6048724E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Administração</w:t>
            </w:r>
          </w:p>
        </w:tc>
        <w:tc>
          <w:tcPr>
            <w:tcW w:w="0" w:type="auto"/>
            <w:vAlign w:val="center"/>
            <w:hideMark/>
          </w:tcPr>
          <w:p w14:paraId="5655FD17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Revisão prévia dos projetos, conferência por equipe técnica municipal.</w:t>
            </w:r>
          </w:p>
        </w:tc>
        <w:tc>
          <w:tcPr>
            <w:tcW w:w="0" w:type="auto"/>
            <w:vAlign w:val="center"/>
            <w:hideMark/>
          </w:tcPr>
          <w:p w14:paraId="3BDB44A1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Alterações de projeto não geram custos à contratada.</w:t>
            </w:r>
          </w:p>
        </w:tc>
      </w:tr>
      <w:tr w:rsidR="003D494B" w:rsidRPr="003D494B" w14:paraId="5C0C319C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2E709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1AA2DF5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Falhas de execução</w:t>
            </w:r>
          </w:p>
        </w:tc>
        <w:tc>
          <w:tcPr>
            <w:tcW w:w="0" w:type="auto"/>
            <w:vAlign w:val="center"/>
            <w:hideMark/>
          </w:tcPr>
          <w:p w14:paraId="755F2887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Execução fora das especificações técnicas.</w:t>
            </w:r>
          </w:p>
        </w:tc>
        <w:tc>
          <w:tcPr>
            <w:tcW w:w="0" w:type="auto"/>
            <w:vAlign w:val="center"/>
            <w:hideMark/>
          </w:tcPr>
          <w:p w14:paraId="5EA2C305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252079F3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69F31EAA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2EEC533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Fiscalização contínua, ART, equipe qualificada, ensaios e testes.</w:t>
            </w:r>
          </w:p>
        </w:tc>
        <w:tc>
          <w:tcPr>
            <w:tcW w:w="0" w:type="auto"/>
            <w:vAlign w:val="center"/>
            <w:hideMark/>
          </w:tcPr>
          <w:p w14:paraId="3B41880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Retrabalho às expensas da contratada.</w:t>
            </w:r>
          </w:p>
        </w:tc>
      </w:tr>
      <w:tr w:rsidR="003D494B" w:rsidRPr="003D494B" w14:paraId="289B3B9E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D808EF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14:paraId="2CDB9BCE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Atraso na obtenção de licenças</w:t>
            </w:r>
          </w:p>
        </w:tc>
        <w:tc>
          <w:tcPr>
            <w:tcW w:w="0" w:type="auto"/>
            <w:vAlign w:val="center"/>
            <w:hideMark/>
          </w:tcPr>
          <w:p w14:paraId="7FF505A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 xml:space="preserve">Alvará, </w:t>
            </w:r>
            <w:proofErr w:type="spellStart"/>
            <w:r w:rsidRPr="003D494B">
              <w:rPr>
                <w:rFonts w:ascii="Arial" w:hAnsi="Arial" w:cs="Arial"/>
                <w:sz w:val="22"/>
                <w:szCs w:val="22"/>
              </w:rPr>
              <w:t>ARTs</w:t>
            </w:r>
            <w:proofErr w:type="spellEnd"/>
            <w:r w:rsidRPr="003D494B">
              <w:rPr>
                <w:rFonts w:ascii="Arial" w:hAnsi="Arial" w:cs="Arial"/>
                <w:sz w:val="22"/>
                <w:szCs w:val="22"/>
              </w:rPr>
              <w:t>, ligações provisórias etc.</w:t>
            </w:r>
          </w:p>
        </w:tc>
        <w:tc>
          <w:tcPr>
            <w:tcW w:w="0" w:type="auto"/>
            <w:vAlign w:val="center"/>
            <w:hideMark/>
          </w:tcPr>
          <w:p w14:paraId="75E6AD02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2D8821BC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5A82F473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Administração</w:t>
            </w:r>
          </w:p>
        </w:tc>
        <w:tc>
          <w:tcPr>
            <w:tcW w:w="0" w:type="auto"/>
            <w:vAlign w:val="center"/>
            <w:hideMark/>
          </w:tcPr>
          <w:p w14:paraId="6CE8C0BB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Providenciar licenças antes da ordem de serviço.</w:t>
            </w:r>
          </w:p>
        </w:tc>
        <w:tc>
          <w:tcPr>
            <w:tcW w:w="0" w:type="auto"/>
            <w:vAlign w:val="center"/>
            <w:hideMark/>
          </w:tcPr>
          <w:p w14:paraId="3836C7C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Suspensão do prazo contratual sem ônus à contratada.</w:t>
            </w:r>
          </w:p>
        </w:tc>
      </w:tr>
    </w:tbl>
    <w:p w14:paraId="0B4AC215" w14:textId="601B8134" w:rsidR="008B3F35" w:rsidRPr="003D494B" w:rsidRDefault="008B3F35" w:rsidP="009F1868">
      <w:pPr>
        <w:pStyle w:val="PargrafodaLista"/>
        <w:ind w:left="0"/>
        <w:rPr>
          <w:rFonts w:ascii="Arial" w:hAnsi="Arial" w:cs="Arial"/>
          <w:b/>
          <w:sz w:val="22"/>
          <w:szCs w:val="22"/>
        </w:rPr>
      </w:pPr>
    </w:p>
    <w:p w14:paraId="34ABA63D" w14:textId="0A830AD9" w:rsidR="003D494B" w:rsidRPr="00F87B25" w:rsidRDefault="003D494B" w:rsidP="003D494B">
      <w:pPr>
        <w:pStyle w:val="Ttulo2"/>
        <w:rPr>
          <w:rStyle w:val="Forte"/>
          <w:rFonts w:ascii="Arial" w:hAnsi="Arial" w:cs="Arial"/>
          <w:bCs w:val="0"/>
          <w:color w:val="auto"/>
          <w:sz w:val="24"/>
          <w:szCs w:val="24"/>
        </w:rPr>
      </w:pPr>
      <w:r w:rsidRPr="00F87B25">
        <w:rPr>
          <w:rStyle w:val="Forte"/>
          <w:rFonts w:ascii="Arial" w:hAnsi="Arial" w:cs="Arial"/>
          <w:bCs w:val="0"/>
          <w:color w:val="auto"/>
          <w:sz w:val="24"/>
          <w:szCs w:val="24"/>
        </w:rPr>
        <w:t>5.2. Riscos de Suprimentos / Materiais</w:t>
      </w:r>
    </w:p>
    <w:p w14:paraId="6043D224" w14:textId="77777777" w:rsidR="003D494B" w:rsidRPr="003D494B" w:rsidRDefault="003D494B" w:rsidP="003D494B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0"/>
        <w:gridCol w:w="1475"/>
        <w:gridCol w:w="1380"/>
        <w:gridCol w:w="648"/>
        <w:gridCol w:w="887"/>
        <w:gridCol w:w="1463"/>
        <w:gridCol w:w="1380"/>
        <w:gridCol w:w="1670"/>
      </w:tblGrid>
      <w:tr w:rsidR="003D494B" w:rsidRPr="003D494B" w14:paraId="4890574F" w14:textId="77777777" w:rsidTr="003D494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8153C91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21C156B4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1127EA92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0" w:type="auto"/>
            <w:vAlign w:val="center"/>
            <w:hideMark/>
          </w:tcPr>
          <w:p w14:paraId="435E98D6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proofErr w:type="spellStart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14:paraId="1F1A339E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4B3B0120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0" w:type="auto"/>
            <w:vAlign w:val="center"/>
            <w:hideMark/>
          </w:tcPr>
          <w:p w14:paraId="31A70277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Medidas de Mitigação</w:t>
            </w:r>
          </w:p>
        </w:tc>
        <w:tc>
          <w:tcPr>
            <w:tcW w:w="0" w:type="auto"/>
            <w:vAlign w:val="center"/>
            <w:hideMark/>
          </w:tcPr>
          <w:p w14:paraId="6F1660E6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3D494B" w:rsidRPr="003D494B" w14:paraId="5AC07959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723FFF" w14:textId="0ADD003F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0E0E12B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 xml:space="preserve">Falta ou atraso no </w:t>
            </w: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fornecimento de materiais</w:t>
            </w:r>
          </w:p>
        </w:tc>
        <w:tc>
          <w:tcPr>
            <w:tcW w:w="0" w:type="auto"/>
            <w:vAlign w:val="center"/>
            <w:hideMark/>
          </w:tcPr>
          <w:p w14:paraId="4CF10B10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 xml:space="preserve">Escassez de insumos, atraso de </w:t>
            </w: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fornecedores, logística.</w:t>
            </w:r>
          </w:p>
        </w:tc>
        <w:tc>
          <w:tcPr>
            <w:tcW w:w="0" w:type="auto"/>
            <w:vAlign w:val="center"/>
            <w:hideMark/>
          </w:tcPr>
          <w:p w14:paraId="56424612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Média</w:t>
            </w:r>
          </w:p>
        </w:tc>
        <w:tc>
          <w:tcPr>
            <w:tcW w:w="0" w:type="auto"/>
            <w:vAlign w:val="center"/>
            <w:hideMark/>
          </w:tcPr>
          <w:p w14:paraId="4786F18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1EECFC2C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0492F0F1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 xml:space="preserve">Planejamento de compras, </w:t>
            </w: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fornecedores alternativos, estoque mínimo.</w:t>
            </w:r>
          </w:p>
        </w:tc>
        <w:tc>
          <w:tcPr>
            <w:tcW w:w="0" w:type="auto"/>
            <w:vAlign w:val="center"/>
            <w:hideMark/>
          </w:tcPr>
          <w:p w14:paraId="1431EF92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 xml:space="preserve">Atraso imputável à contratada, sem </w:t>
            </w: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alterar prazo ou custo da Administração.</w:t>
            </w:r>
          </w:p>
        </w:tc>
      </w:tr>
      <w:tr w:rsidR="003D494B" w:rsidRPr="003D494B" w14:paraId="22F8B676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FC25D9" w14:textId="33099983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7844B97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Materiais fora das especificações FNDE</w:t>
            </w:r>
          </w:p>
        </w:tc>
        <w:tc>
          <w:tcPr>
            <w:tcW w:w="0" w:type="auto"/>
            <w:vAlign w:val="center"/>
            <w:hideMark/>
          </w:tcPr>
          <w:p w14:paraId="7F8CF16F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Erro de fornecimento ou inadequação técnica.</w:t>
            </w:r>
          </w:p>
        </w:tc>
        <w:tc>
          <w:tcPr>
            <w:tcW w:w="0" w:type="auto"/>
            <w:vAlign w:val="center"/>
            <w:hideMark/>
          </w:tcPr>
          <w:p w14:paraId="5D17276F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5C50ADC1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E26BC8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F1C353A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Conferência, ensaios, certificações, aprovação prévia da fiscalização.</w:t>
            </w:r>
          </w:p>
        </w:tc>
        <w:tc>
          <w:tcPr>
            <w:tcW w:w="0" w:type="auto"/>
            <w:vAlign w:val="center"/>
            <w:hideMark/>
          </w:tcPr>
          <w:p w14:paraId="0832E145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Substituição imediata sem custo.</w:t>
            </w:r>
          </w:p>
        </w:tc>
      </w:tr>
      <w:tr w:rsidR="003D494B" w:rsidRPr="003D494B" w14:paraId="3D2A0686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7C8EA8" w14:textId="4DF83C4C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577988F0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Oscilação de preços de insumos</w:t>
            </w:r>
          </w:p>
        </w:tc>
        <w:tc>
          <w:tcPr>
            <w:tcW w:w="0" w:type="auto"/>
            <w:vAlign w:val="center"/>
            <w:hideMark/>
          </w:tcPr>
          <w:p w14:paraId="6C874B15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Variação de mercado que afete custo de insumos críticos.</w:t>
            </w:r>
          </w:p>
        </w:tc>
        <w:tc>
          <w:tcPr>
            <w:tcW w:w="0" w:type="auto"/>
            <w:vAlign w:val="center"/>
            <w:hideMark/>
          </w:tcPr>
          <w:p w14:paraId="1D58540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609D2E18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08FE317A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14:paraId="1ABCD83C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Uso de SINAPI, reajuste contratual anual (art. 92 Lei 14.133).</w:t>
            </w:r>
          </w:p>
        </w:tc>
        <w:tc>
          <w:tcPr>
            <w:tcW w:w="0" w:type="auto"/>
            <w:vAlign w:val="center"/>
            <w:hideMark/>
          </w:tcPr>
          <w:p w14:paraId="59C0312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Riscos ordinários absorvidos pela contratada; eventos extraordinários podem ensejar reequilíbrio.</w:t>
            </w:r>
          </w:p>
        </w:tc>
      </w:tr>
    </w:tbl>
    <w:p w14:paraId="53EC8079" w14:textId="439A133F" w:rsidR="003D494B" w:rsidRPr="00F87B25" w:rsidRDefault="003D494B" w:rsidP="003D494B">
      <w:pPr>
        <w:pStyle w:val="Ttulo2"/>
        <w:rPr>
          <w:rStyle w:val="Forte"/>
          <w:rFonts w:ascii="Arial" w:hAnsi="Arial" w:cs="Arial"/>
          <w:bCs w:val="0"/>
          <w:color w:val="auto"/>
          <w:sz w:val="24"/>
          <w:szCs w:val="24"/>
        </w:rPr>
      </w:pPr>
      <w:r w:rsidRPr="00F87B25">
        <w:rPr>
          <w:rStyle w:val="Forte"/>
          <w:rFonts w:ascii="Arial" w:hAnsi="Arial" w:cs="Arial"/>
          <w:bCs w:val="0"/>
          <w:color w:val="auto"/>
          <w:sz w:val="24"/>
          <w:szCs w:val="24"/>
        </w:rPr>
        <w:t>5.3. Riscos Ambientais e Climáticos</w:t>
      </w:r>
    </w:p>
    <w:p w14:paraId="08E12152" w14:textId="77777777" w:rsidR="003D494B" w:rsidRPr="003D494B" w:rsidRDefault="003D494B" w:rsidP="003D494B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3"/>
        <w:gridCol w:w="1250"/>
        <w:gridCol w:w="1529"/>
        <w:gridCol w:w="619"/>
        <w:gridCol w:w="898"/>
        <w:gridCol w:w="1481"/>
        <w:gridCol w:w="1396"/>
        <w:gridCol w:w="1727"/>
      </w:tblGrid>
      <w:tr w:rsidR="003D494B" w:rsidRPr="003D494B" w14:paraId="03C68064" w14:textId="77777777" w:rsidTr="003D494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3098889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0FC7BCCD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7CA2AD74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0" w:type="auto"/>
            <w:vAlign w:val="center"/>
            <w:hideMark/>
          </w:tcPr>
          <w:p w14:paraId="07E5490F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proofErr w:type="spellStart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14:paraId="02307921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18A38EB4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0" w:type="auto"/>
            <w:vAlign w:val="center"/>
            <w:hideMark/>
          </w:tcPr>
          <w:p w14:paraId="55A64D35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Medidas de Mitigação</w:t>
            </w:r>
          </w:p>
        </w:tc>
        <w:tc>
          <w:tcPr>
            <w:tcW w:w="0" w:type="auto"/>
            <w:vAlign w:val="center"/>
            <w:hideMark/>
          </w:tcPr>
          <w:p w14:paraId="67ECD579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3D494B" w:rsidRPr="003D494B" w14:paraId="5AF77A4E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383259" w14:textId="33AEDC09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13F07F1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Chuvas intensas</w:t>
            </w:r>
          </w:p>
        </w:tc>
        <w:tc>
          <w:tcPr>
            <w:tcW w:w="0" w:type="auto"/>
            <w:vAlign w:val="center"/>
            <w:hideMark/>
          </w:tcPr>
          <w:p w14:paraId="0C493BE7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Impactam serviços de terraplanagem, fundações e concretagem.</w:t>
            </w:r>
          </w:p>
        </w:tc>
        <w:tc>
          <w:tcPr>
            <w:tcW w:w="0" w:type="auto"/>
            <w:vAlign w:val="center"/>
            <w:hideMark/>
          </w:tcPr>
          <w:p w14:paraId="708BC18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14:paraId="3C8BD26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5B14619C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14:paraId="37F1787C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Planejamento por época seca, proteção de escavações, drenagem provisória.</w:t>
            </w:r>
          </w:p>
        </w:tc>
        <w:tc>
          <w:tcPr>
            <w:tcW w:w="0" w:type="auto"/>
            <w:vAlign w:val="center"/>
            <w:hideMark/>
          </w:tcPr>
          <w:p w14:paraId="45A80C95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Suspensão do prazo quando ultrapassado limite climatológico da região.</w:t>
            </w:r>
          </w:p>
        </w:tc>
      </w:tr>
      <w:tr w:rsidR="003D494B" w:rsidRPr="003D494B" w14:paraId="6DD72AD6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1BFBCB" w14:textId="16501245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43978572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Condições inesperadas do solo</w:t>
            </w:r>
          </w:p>
        </w:tc>
        <w:tc>
          <w:tcPr>
            <w:tcW w:w="0" w:type="auto"/>
            <w:vAlign w:val="center"/>
            <w:hideMark/>
          </w:tcPr>
          <w:p w14:paraId="26E73311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Solo fraco ou lençol freático elevado.</w:t>
            </w:r>
          </w:p>
        </w:tc>
        <w:tc>
          <w:tcPr>
            <w:tcW w:w="0" w:type="auto"/>
            <w:vAlign w:val="center"/>
            <w:hideMark/>
          </w:tcPr>
          <w:p w14:paraId="0E9EE60D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00EC3028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00002130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Administração</w:t>
            </w:r>
          </w:p>
        </w:tc>
        <w:tc>
          <w:tcPr>
            <w:tcW w:w="0" w:type="auto"/>
            <w:vAlign w:val="center"/>
            <w:hideMark/>
          </w:tcPr>
          <w:p w14:paraId="2005D9D3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Sondagem SPT obrigatória (prevista no memorial)</w:t>
            </w:r>
          </w:p>
        </w:tc>
        <w:tc>
          <w:tcPr>
            <w:tcW w:w="0" w:type="auto"/>
            <w:vAlign w:val="center"/>
            <w:hideMark/>
          </w:tcPr>
          <w:p w14:paraId="1B82392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Necessidade de nova solução de fundação = responsabilidade da Administração.</w:t>
            </w:r>
          </w:p>
        </w:tc>
      </w:tr>
    </w:tbl>
    <w:p w14:paraId="68E7D2E6" w14:textId="71ED1F65" w:rsidR="003D494B" w:rsidRDefault="003D494B" w:rsidP="009F1868">
      <w:pPr>
        <w:pStyle w:val="PargrafodaLista"/>
        <w:ind w:left="0"/>
        <w:rPr>
          <w:rFonts w:ascii="Arial" w:hAnsi="Arial" w:cs="Arial"/>
          <w:b/>
          <w:sz w:val="22"/>
          <w:szCs w:val="22"/>
        </w:rPr>
      </w:pPr>
    </w:p>
    <w:p w14:paraId="33E70AD5" w14:textId="4346A341" w:rsidR="003D494B" w:rsidRPr="00F87B25" w:rsidRDefault="003D494B" w:rsidP="003D494B">
      <w:pPr>
        <w:pStyle w:val="Ttulo2"/>
        <w:rPr>
          <w:rStyle w:val="Forte"/>
          <w:rFonts w:ascii="Arial" w:hAnsi="Arial" w:cs="Arial"/>
          <w:bCs w:val="0"/>
          <w:color w:val="auto"/>
          <w:sz w:val="22"/>
          <w:szCs w:val="22"/>
        </w:rPr>
      </w:pPr>
      <w:r w:rsidRPr="00F87B25">
        <w:rPr>
          <w:rStyle w:val="Forte"/>
          <w:rFonts w:ascii="Arial" w:hAnsi="Arial" w:cs="Arial"/>
          <w:bCs w:val="0"/>
          <w:color w:val="auto"/>
          <w:sz w:val="22"/>
          <w:szCs w:val="22"/>
        </w:rPr>
        <w:t>5.4. Riscos de Mão de Obra</w:t>
      </w:r>
    </w:p>
    <w:p w14:paraId="07F1C145" w14:textId="77777777" w:rsidR="003D494B" w:rsidRPr="003D494B" w:rsidRDefault="003D494B" w:rsidP="003D494B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"/>
        <w:gridCol w:w="1166"/>
        <w:gridCol w:w="1469"/>
        <w:gridCol w:w="660"/>
        <w:gridCol w:w="904"/>
        <w:gridCol w:w="1433"/>
        <w:gridCol w:w="1521"/>
        <w:gridCol w:w="1744"/>
      </w:tblGrid>
      <w:tr w:rsidR="003D494B" w14:paraId="79CA8868" w14:textId="77777777" w:rsidTr="003D494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41974E87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64AC7BA0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480FA4E8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0" w:type="auto"/>
            <w:vAlign w:val="center"/>
            <w:hideMark/>
          </w:tcPr>
          <w:p w14:paraId="1B3634D2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proofErr w:type="spellStart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14:paraId="09951C48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386AAE47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0" w:type="auto"/>
            <w:vAlign w:val="center"/>
            <w:hideMark/>
          </w:tcPr>
          <w:p w14:paraId="6FACB581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Mitigação</w:t>
            </w:r>
          </w:p>
        </w:tc>
        <w:tc>
          <w:tcPr>
            <w:tcW w:w="0" w:type="auto"/>
            <w:vAlign w:val="center"/>
            <w:hideMark/>
          </w:tcPr>
          <w:p w14:paraId="4FBBFC4A" w14:textId="77777777" w:rsidR="003D494B" w:rsidRPr="003D494B" w:rsidRDefault="003D494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494B">
              <w:rPr>
                <w:rFonts w:ascii="Arial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3D494B" w14:paraId="67CE0704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E002B4" w14:textId="59BA0BC7" w:rsidR="003D494B" w:rsidRPr="003D494B" w:rsidRDefault="003D494B" w:rsidP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51D49638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Falta de mão de obra qualificada</w:t>
            </w:r>
          </w:p>
        </w:tc>
        <w:tc>
          <w:tcPr>
            <w:tcW w:w="0" w:type="auto"/>
            <w:vAlign w:val="center"/>
            <w:hideMark/>
          </w:tcPr>
          <w:p w14:paraId="6393D29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Redução de produtividade e retrabalho.</w:t>
            </w:r>
          </w:p>
        </w:tc>
        <w:tc>
          <w:tcPr>
            <w:tcW w:w="0" w:type="auto"/>
            <w:vAlign w:val="center"/>
            <w:hideMark/>
          </w:tcPr>
          <w:p w14:paraId="3902A21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3510AE16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5BF34D25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1FE36567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 xml:space="preserve">Contratação prévia de equipe qualificada, </w:t>
            </w: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comprovação em atestados.</w:t>
            </w:r>
          </w:p>
        </w:tc>
        <w:tc>
          <w:tcPr>
            <w:tcW w:w="0" w:type="auto"/>
            <w:vAlign w:val="center"/>
            <w:hideMark/>
          </w:tcPr>
          <w:p w14:paraId="71B5D58A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lastRenderedPageBreak/>
              <w:t>Atrasos imputáveis à contratada.</w:t>
            </w:r>
          </w:p>
        </w:tc>
      </w:tr>
      <w:tr w:rsidR="003D494B" w14:paraId="79BB38E5" w14:textId="77777777" w:rsidTr="003D494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F01644" w14:textId="2CF0CA53" w:rsidR="003D494B" w:rsidRPr="003D494B" w:rsidRDefault="003D494B" w:rsidP="003D494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46932B89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Acidentes de trabalho</w:t>
            </w:r>
          </w:p>
        </w:tc>
        <w:tc>
          <w:tcPr>
            <w:tcW w:w="0" w:type="auto"/>
            <w:vAlign w:val="center"/>
            <w:hideMark/>
          </w:tcPr>
          <w:p w14:paraId="16F9F1C7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Danos a trabalhadores e paralisações.</w:t>
            </w:r>
          </w:p>
        </w:tc>
        <w:tc>
          <w:tcPr>
            <w:tcW w:w="0" w:type="auto"/>
            <w:vAlign w:val="center"/>
            <w:hideMark/>
          </w:tcPr>
          <w:p w14:paraId="0DBD0BF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28804D02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5D17167F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59C6FEFF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NR-18, NR-35, EPI, DDS, PCMSO, PPRA.</w:t>
            </w:r>
          </w:p>
        </w:tc>
        <w:tc>
          <w:tcPr>
            <w:tcW w:w="0" w:type="auto"/>
            <w:vAlign w:val="center"/>
            <w:hideMark/>
          </w:tcPr>
          <w:p w14:paraId="423155F4" w14:textId="77777777" w:rsidR="003D494B" w:rsidRPr="003D494B" w:rsidRDefault="003D494B">
            <w:pPr>
              <w:rPr>
                <w:rFonts w:ascii="Arial" w:hAnsi="Arial" w:cs="Arial"/>
                <w:sz w:val="22"/>
                <w:szCs w:val="22"/>
              </w:rPr>
            </w:pPr>
            <w:r w:rsidRPr="003D494B">
              <w:rPr>
                <w:rFonts w:ascii="Arial" w:hAnsi="Arial" w:cs="Arial"/>
                <w:sz w:val="22"/>
                <w:szCs w:val="22"/>
              </w:rPr>
              <w:t>Multas e penalidades contratuais.</w:t>
            </w:r>
          </w:p>
        </w:tc>
      </w:tr>
    </w:tbl>
    <w:p w14:paraId="30DA4EBE" w14:textId="77777777" w:rsidR="003D494B" w:rsidRPr="003D494B" w:rsidRDefault="003D494B" w:rsidP="009F1868">
      <w:pPr>
        <w:pStyle w:val="PargrafodaLista"/>
        <w:ind w:left="0"/>
        <w:rPr>
          <w:rFonts w:ascii="Arial" w:hAnsi="Arial" w:cs="Arial"/>
          <w:b/>
          <w:sz w:val="22"/>
          <w:szCs w:val="22"/>
        </w:rPr>
      </w:pPr>
    </w:p>
    <w:p w14:paraId="318D791F" w14:textId="4C3E3E4D" w:rsidR="003D494B" w:rsidRDefault="003D494B" w:rsidP="009F1868">
      <w:pPr>
        <w:pStyle w:val="PargrafodaLista"/>
        <w:ind w:left="0"/>
        <w:rPr>
          <w:rFonts w:ascii="Arial" w:hAnsi="Arial" w:cs="Arial"/>
          <w:b/>
        </w:rPr>
      </w:pPr>
    </w:p>
    <w:p w14:paraId="68D4129A" w14:textId="6D9BA091" w:rsidR="003D494B" w:rsidRPr="00F87B25" w:rsidRDefault="00297CF1" w:rsidP="003D494B">
      <w:pPr>
        <w:spacing w:before="100" w:beforeAutospacing="1" w:after="100" w:afterAutospacing="1"/>
        <w:outlineLvl w:val="1"/>
        <w:rPr>
          <w:rFonts w:ascii="Arial" w:eastAsia="Times New Roman" w:hAnsi="Arial" w:cs="Arial"/>
          <w:b/>
          <w:bCs/>
        </w:rPr>
      </w:pPr>
      <w:r w:rsidRPr="00F87B25">
        <w:rPr>
          <w:rFonts w:ascii="Arial" w:eastAsia="Times New Roman" w:hAnsi="Arial" w:cs="Arial"/>
          <w:b/>
          <w:bCs/>
        </w:rPr>
        <w:t>5</w:t>
      </w:r>
      <w:r w:rsidR="003D494B" w:rsidRPr="00F87B25">
        <w:rPr>
          <w:rFonts w:ascii="Arial" w:eastAsia="Times New Roman" w:hAnsi="Arial" w:cs="Arial"/>
          <w:b/>
          <w:bCs/>
        </w:rPr>
        <w:t>.5. Riscos Contratuais e Administrativos</w:t>
      </w:r>
    </w:p>
    <w:tbl>
      <w:tblPr>
        <w:tblW w:w="0" w:type="auto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5"/>
        <w:gridCol w:w="1532"/>
        <w:gridCol w:w="1774"/>
        <w:gridCol w:w="566"/>
        <w:gridCol w:w="818"/>
        <w:gridCol w:w="1312"/>
        <w:gridCol w:w="1379"/>
        <w:gridCol w:w="1537"/>
      </w:tblGrid>
      <w:tr w:rsidR="003D494B" w:rsidRPr="00297CF1" w14:paraId="2A29C4A8" w14:textId="77777777" w:rsidTr="00F87B25">
        <w:trPr>
          <w:tblHeader/>
          <w:tblCellSpacing w:w="15" w:type="dxa"/>
        </w:trPr>
        <w:tc>
          <w:tcPr>
            <w:tcW w:w="250" w:type="dxa"/>
            <w:vAlign w:val="center"/>
            <w:hideMark/>
          </w:tcPr>
          <w:p w14:paraId="2ADA9E4D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1502" w:type="dxa"/>
            <w:vAlign w:val="center"/>
            <w:hideMark/>
          </w:tcPr>
          <w:p w14:paraId="1FF7A938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1744" w:type="dxa"/>
            <w:vAlign w:val="center"/>
            <w:hideMark/>
          </w:tcPr>
          <w:p w14:paraId="7B239A7D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536" w:type="dxa"/>
            <w:vAlign w:val="center"/>
            <w:hideMark/>
          </w:tcPr>
          <w:p w14:paraId="1FEAA2C0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proofErr w:type="spellStart"/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788" w:type="dxa"/>
            <w:vAlign w:val="center"/>
            <w:hideMark/>
          </w:tcPr>
          <w:p w14:paraId="0772649D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1282" w:type="dxa"/>
            <w:vAlign w:val="center"/>
            <w:hideMark/>
          </w:tcPr>
          <w:p w14:paraId="4A8A8BBD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1349" w:type="dxa"/>
            <w:vAlign w:val="center"/>
            <w:hideMark/>
          </w:tcPr>
          <w:p w14:paraId="401FAE0C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Mitigação</w:t>
            </w:r>
          </w:p>
        </w:tc>
        <w:tc>
          <w:tcPr>
            <w:tcW w:w="1492" w:type="dxa"/>
            <w:vAlign w:val="center"/>
            <w:hideMark/>
          </w:tcPr>
          <w:p w14:paraId="1A64DAC7" w14:textId="77777777" w:rsidR="003D494B" w:rsidRPr="00297CF1" w:rsidRDefault="003D494B" w:rsidP="003D494B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3D494B" w:rsidRPr="00297CF1" w14:paraId="377E69A3" w14:textId="77777777" w:rsidTr="00F87B25">
        <w:trPr>
          <w:tblCellSpacing w:w="15" w:type="dxa"/>
        </w:trPr>
        <w:tc>
          <w:tcPr>
            <w:tcW w:w="250" w:type="dxa"/>
            <w:vAlign w:val="center"/>
            <w:hideMark/>
          </w:tcPr>
          <w:p w14:paraId="1F6A3BFF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12</w:t>
            </w:r>
          </w:p>
        </w:tc>
        <w:tc>
          <w:tcPr>
            <w:tcW w:w="1502" w:type="dxa"/>
            <w:vAlign w:val="center"/>
            <w:hideMark/>
          </w:tcPr>
          <w:p w14:paraId="498C6CBE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Atraso na liberação de áreas</w:t>
            </w:r>
          </w:p>
        </w:tc>
        <w:tc>
          <w:tcPr>
            <w:tcW w:w="1744" w:type="dxa"/>
            <w:vAlign w:val="center"/>
            <w:hideMark/>
          </w:tcPr>
          <w:p w14:paraId="2B349D53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Atraso de desapropriação, limpeza ou preparação.</w:t>
            </w:r>
          </w:p>
        </w:tc>
        <w:tc>
          <w:tcPr>
            <w:tcW w:w="536" w:type="dxa"/>
            <w:vAlign w:val="center"/>
            <w:hideMark/>
          </w:tcPr>
          <w:p w14:paraId="1C844D00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Baixa</w:t>
            </w:r>
          </w:p>
        </w:tc>
        <w:tc>
          <w:tcPr>
            <w:tcW w:w="788" w:type="dxa"/>
            <w:vAlign w:val="center"/>
            <w:hideMark/>
          </w:tcPr>
          <w:p w14:paraId="1A8AB64B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Médio</w:t>
            </w:r>
          </w:p>
        </w:tc>
        <w:tc>
          <w:tcPr>
            <w:tcW w:w="1282" w:type="dxa"/>
            <w:vAlign w:val="center"/>
            <w:hideMark/>
          </w:tcPr>
          <w:p w14:paraId="5680250D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Administração</w:t>
            </w:r>
          </w:p>
        </w:tc>
        <w:tc>
          <w:tcPr>
            <w:tcW w:w="1349" w:type="dxa"/>
            <w:vAlign w:val="center"/>
            <w:hideMark/>
          </w:tcPr>
          <w:p w14:paraId="0D1A3A58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Providenciar área pronta antes do início</w:t>
            </w:r>
          </w:p>
        </w:tc>
        <w:tc>
          <w:tcPr>
            <w:tcW w:w="1492" w:type="dxa"/>
            <w:vAlign w:val="center"/>
            <w:hideMark/>
          </w:tcPr>
          <w:p w14:paraId="423CF48C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Suspensão do prazo contratual.</w:t>
            </w:r>
          </w:p>
        </w:tc>
      </w:tr>
      <w:tr w:rsidR="003D494B" w:rsidRPr="00297CF1" w14:paraId="3C6B2EC5" w14:textId="77777777" w:rsidTr="00F87B25">
        <w:trPr>
          <w:tblCellSpacing w:w="15" w:type="dxa"/>
        </w:trPr>
        <w:tc>
          <w:tcPr>
            <w:tcW w:w="250" w:type="dxa"/>
            <w:vAlign w:val="center"/>
            <w:hideMark/>
          </w:tcPr>
          <w:p w14:paraId="07A776B3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13</w:t>
            </w:r>
          </w:p>
        </w:tc>
        <w:tc>
          <w:tcPr>
            <w:tcW w:w="1502" w:type="dxa"/>
            <w:vAlign w:val="center"/>
            <w:hideMark/>
          </w:tcPr>
          <w:p w14:paraId="3E815465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Atraso em medições ou pagamentos</w:t>
            </w:r>
          </w:p>
        </w:tc>
        <w:tc>
          <w:tcPr>
            <w:tcW w:w="1744" w:type="dxa"/>
            <w:vAlign w:val="center"/>
            <w:hideMark/>
          </w:tcPr>
          <w:p w14:paraId="028F7658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Pode comprometer fluxo financeiro da obra.</w:t>
            </w:r>
          </w:p>
        </w:tc>
        <w:tc>
          <w:tcPr>
            <w:tcW w:w="536" w:type="dxa"/>
            <w:vAlign w:val="center"/>
            <w:hideMark/>
          </w:tcPr>
          <w:p w14:paraId="54BBC4AA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Baixa</w:t>
            </w:r>
          </w:p>
        </w:tc>
        <w:tc>
          <w:tcPr>
            <w:tcW w:w="788" w:type="dxa"/>
            <w:vAlign w:val="center"/>
            <w:hideMark/>
          </w:tcPr>
          <w:p w14:paraId="42749E87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Alto</w:t>
            </w:r>
          </w:p>
        </w:tc>
        <w:tc>
          <w:tcPr>
            <w:tcW w:w="1282" w:type="dxa"/>
            <w:vAlign w:val="center"/>
            <w:hideMark/>
          </w:tcPr>
          <w:p w14:paraId="0EF279B0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Administração</w:t>
            </w:r>
          </w:p>
        </w:tc>
        <w:tc>
          <w:tcPr>
            <w:tcW w:w="1349" w:type="dxa"/>
            <w:vAlign w:val="center"/>
            <w:hideMark/>
          </w:tcPr>
          <w:p w14:paraId="073303D9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Procedimentos internos claros, cronograma de desembolso.</w:t>
            </w:r>
          </w:p>
        </w:tc>
        <w:tc>
          <w:tcPr>
            <w:tcW w:w="1492" w:type="dxa"/>
            <w:vAlign w:val="center"/>
            <w:hideMark/>
          </w:tcPr>
          <w:p w14:paraId="4B274411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Possível pleito de reequilíbrio e reprogramação de cronograma.</w:t>
            </w:r>
          </w:p>
        </w:tc>
      </w:tr>
      <w:tr w:rsidR="003D494B" w:rsidRPr="00297CF1" w14:paraId="0E090880" w14:textId="77777777" w:rsidTr="00F87B25">
        <w:trPr>
          <w:tblCellSpacing w:w="15" w:type="dxa"/>
        </w:trPr>
        <w:tc>
          <w:tcPr>
            <w:tcW w:w="250" w:type="dxa"/>
            <w:vAlign w:val="center"/>
            <w:hideMark/>
          </w:tcPr>
          <w:p w14:paraId="76EE194C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14</w:t>
            </w:r>
          </w:p>
        </w:tc>
        <w:tc>
          <w:tcPr>
            <w:tcW w:w="1502" w:type="dxa"/>
            <w:vAlign w:val="center"/>
            <w:hideMark/>
          </w:tcPr>
          <w:p w14:paraId="274D81BB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Modificações solicitadas pela Administração</w:t>
            </w:r>
          </w:p>
        </w:tc>
        <w:tc>
          <w:tcPr>
            <w:tcW w:w="1744" w:type="dxa"/>
            <w:vAlign w:val="center"/>
            <w:hideMark/>
          </w:tcPr>
          <w:p w14:paraId="6376A5FE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Inclusão de serviços ou alterações.</w:t>
            </w:r>
          </w:p>
        </w:tc>
        <w:tc>
          <w:tcPr>
            <w:tcW w:w="536" w:type="dxa"/>
            <w:vAlign w:val="center"/>
            <w:hideMark/>
          </w:tcPr>
          <w:p w14:paraId="59CAF0EA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Baixa</w:t>
            </w:r>
          </w:p>
        </w:tc>
        <w:tc>
          <w:tcPr>
            <w:tcW w:w="788" w:type="dxa"/>
            <w:vAlign w:val="center"/>
            <w:hideMark/>
          </w:tcPr>
          <w:p w14:paraId="59893392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Médio</w:t>
            </w:r>
          </w:p>
        </w:tc>
        <w:tc>
          <w:tcPr>
            <w:tcW w:w="1282" w:type="dxa"/>
            <w:vAlign w:val="center"/>
            <w:hideMark/>
          </w:tcPr>
          <w:p w14:paraId="7F8C5DD3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Administração</w:t>
            </w:r>
          </w:p>
        </w:tc>
        <w:tc>
          <w:tcPr>
            <w:tcW w:w="1349" w:type="dxa"/>
            <w:vAlign w:val="center"/>
            <w:hideMark/>
          </w:tcPr>
          <w:p w14:paraId="46F8562C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Análise prévia de necessidade; memorial completo FNDE.</w:t>
            </w:r>
          </w:p>
        </w:tc>
        <w:tc>
          <w:tcPr>
            <w:tcW w:w="1492" w:type="dxa"/>
            <w:vAlign w:val="center"/>
            <w:hideMark/>
          </w:tcPr>
          <w:p w14:paraId="400EACD4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Reequilíbrio econômico-financeiro quando aplicável.</w:t>
            </w:r>
          </w:p>
        </w:tc>
      </w:tr>
      <w:tr w:rsidR="003D494B" w:rsidRPr="00297CF1" w14:paraId="3B1277DF" w14:textId="77777777" w:rsidTr="00F87B25">
        <w:trPr>
          <w:tblCellSpacing w:w="15" w:type="dxa"/>
        </w:trPr>
        <w:tc>
          <w:tcPr>
            <w:tcW w:w="250" w:type="dxa"/>
            <w:vAlign w:val="center"/>
            <w:hideMark/>
          </w:tcPr>
          <w:p w14:paraId="0B97D4EB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15</w:t>
            </w:r>
          </w:p>
        </w:tc>
        <w:tc>
          <w:tcPr>
            <w:tcW w:w="1502" w:type="dxa"/>
            <w:vAlign w:val="center"/>
            <w:hideMark/>
          </w:tcPr>
          <w:p w14:paraId="5ACFFA9C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Descontinuidade de repasses do FNDE</w:t>
            </w:r>
          </w:p>
        </w:tc>
        <w:tc>
          <w:tcPr>
            <w:tcW w:w="1744" w:type="dxa"/>
            <w:vAlign w:val="center"/>
            <w:hideMark/>
          </w:tcPr>
          <w:p w14:paraId="77CE1832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Atraso ou contingenciamento.</w:t>
            </w:r>
          </w:p>
        </w:tc>
        <w:tc>
          <w:tcPr>
            <w:tcW w:w="536" w:type="dxa"/>
            <w:vAlign w:val="center"/>
            <w:hideMark/>
          </w:tcPr>
          <w:p w14:paraId="38833B16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Baixa</w:t>
            </w:r>
          </w:p>
        </w:tc>
        <w:tc>
          <w:tcPr>
            <w:tcW w:w="788" w:type="dxa"/>
            <w:vAlign w:val="center"/>
            <w:hideMark/>
          </w:tcPr>
          <w:p w14:paraId="1D7E9DD3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Alto</w:t>
            </w:r>
          </w:p>
        </w:tc>
        <w:tc>
          <w:tcPr>
            <w:tcW w:w="1282" w:type="dxa"/>
            <w:vAlign w:val="center"/>
            <w:hideMark/>
          </w:tcPr>
          <w:p w14:paraId="1D797189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Administração / FNDE</w:t>
            </w:r>
          </w:p>
        </w:tc>
        <w:tc>
          <w:tcPr>
            <w:tcW w:w="1349" w:type="dxa"/>
            <w:vAlign w:val="center"/>
            <w:hideMark/>
          </w:tcPr>
          <w:p w14:paraId="57054BFE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Monitorar situação do convênio, manter comunicação CAIXA/FNDE.</w:t>
            </w:r>
          </w:p>
        </w:tc>
        <w:tc>
          <w:tcPr>
            <w:tcW w:w="1492" w:type="dxa"/>
            <w:vAlign w:val="center"/>
            <w:hideMark/>
          </w:tcPr>
          <w:p w14:paraId="01412419" w14:textId="77777777" w:rsidR="003D494B" w:rsidRPr="00297CF1" w:rsidRDefault="003D494B" w:rsidP="003D494B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297CF1">
              <w:rPr>
                <w:rFonts w:ascii="Arial" w:eastAsia="Times New Roman" w:hAnsi="Arial" w:cs="Arial"/>
                <w:sz w:val="22"/>
                <w:szCs w:val="22"/>
              </w:rPr>
              <w:t>Suspensão da obra até regularização.</w:t>
            </w:r>
          </w:p>
        </w:tc>
      </w:tr>
    </w:tbl>
    <w:p w14:paraId="50C603DE" w14:textId="690B62D4" w:rsidR="00297CF1" w:rsidRPr="00F87B25" w:rsidRDefault="00297CF1" w:rsidP="00297CF1">
      <w:pPr>
        <w:pStyle w:val="Ttulo2"/>
        <w:rPr>
          <w:rFonts w:ascii="Arial" w:eastAsia="Times New Roman" w:hAnsi="Arial" w:cs="Arial"/>
          <w:color w:val="auto"/>
          <w:sz w:val="24"/>
          <w:szCs w:val="24"/>
        </w:rPr>
      </w:pPr>
      <w:r w:rsidRPr="00F87B25">
        <w:rPr>
          <w:rStyle w:val="Forte"/>
          <w:rFonts w:ascii="Arial" w:hAnsi="Arial" w:cs="Arial"/>
          <w:bCs w:val="0"/>
          <w:color w:val="auto"/>
          <w:sz w:val="24"/>
          <w:szCs w:val="24"/>
        </w:rPr>
        <w:t>5.6. Riscos Jurídicos / Regulatórios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0"/>
        <w:gridCol w:w="1500"/>
        <w:gridCol w:w="1267"/>
        <w:gridCol w:w="623"/>
        <w:gridCol w:w="904"/>
        <w:gridCol w:w="1483"/>
        <w:gridCol w:w="1300"/>
        <w:gridCol w:w="1816"/>
      </w:tblGrid>
      <w:tr w:rsidR="00297CF1" w14:paraId="386BEFB3" w14:textId="77777777" w:rsidTr="00297CF1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78F3FE7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2D935C1B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094153D3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0" w:type="auto"/>
            <w:vAlign w:val="center"/>
            <w:hideMark/>
          </w:tcPr>
          <w:p w14:paraId="2A397B3A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proofErr w:type="spellStart"/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14:paraId="7A393509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7FB499B8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0" w:type="auto"/>
            <w:vAlign w:val="center"/>
            <w:hideMark/>
          </w:tcPr>
          <w:p w14:paraId="4E7A26FF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Mitigação</w:t>
            </w:r>
          </w:p>
        </w:tc>
        <w:tc>
          <w:tcPr>
            <w:tcW w:w="0" w:type="auto"/>
            <w:vAlign w:val="center"/>
            <w:hideMark/>
          </w:tcPr>
          <w:p w14:paraId="3F36E7EB" w14:textId="77777777" w:rsidR="00297CF1" w:rsidRPr="00297CF1" w:rsidRDefault="00297CF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97CF1">
              <w:rPr>
                <w:rFonts w:ascii="Arial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297CF1" w14:paraId="37792415" w14:textId="77777777" w:rsidTr="00297CF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D76AE4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262C5D89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Impugnações ou recursos na licitação</w:t>
            </w:r>
          </w:p>
        </w:tc>
        <w:tc>
          <w:tcPr>
            <w:tcW w:w="0" w:type="auto"/>
            <w:vAlign w:val="center"/>
            <w:hideMark/>
          </w:tcPr>
          <w:p w14:paraId="0F0D06CC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Atrasam o processo.</w:t>
            </w:r>
          </w:p>
        </w:tc>
        <w:tc>
          <w:tcPr>
            <w:tcW w:w="0" w:type="auto"/>
            <w:vAlign w:val="center"/>
            <w:hideMark/>
          </w:tcPr>
          <w:p w14:paraId="01CA722A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4E8A759F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30CF2FBA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Administração</w:t>
            </w:r>
          </w:p>
        </w:tc>
        <w:tc>
          <w:tcPr>
            <w:tcW w:w="0" w:type="auto"/>
            <w:vAlign w:val="center"/>
            <w:hideMark/>
          </w:tcPr>
          <w:p w14:paraId="1766D0AF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 xml:space="preserve">Edital claro, matriz de riscos definida, </w:t>
            </w:r>
            <w:r w:rsidRPr="00297CF1">
              <w:rPr>
                <w:rFonts w:ascii="Arial" w:hAnsi="Arial" w:cs="Arial"/>
                <w:sz w:val="22"/>
                <w:szCs w:val="22"/>
              </w:rPr>
              <w:lastRenderedPageBreak/>
              <w:t>inversão de fases.</w:t>
            </w:r>
          </w:p>
        </w:tc>
        <w:tc>
          <w:tcPr>
            <w:tcW w:w="0" w:type="auto"/>
            <w:vAlign w:val="center"/>
            <w:hideMark/>
          </w:tcPr>
          <w:p w14:paraId="5E608271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lastRenderedPageBreak/>
              <w:t>Prorrogação do prazo do procedimento.</w:t>
            </w:r>
          </w:p>
        </w:tc>
      </w:tr>
      <w:tr w:rsidR="00297CF1" w14:paraId="3A12F49D" w14:textId="77777777" w:rsidTr="00297CF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6A1D36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14:paraId="2AEF6374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Mudanças legislativas relevantes</w:t>
            </w:r>
          </w:p>
        </w:tc>
        <w:tc>
          <w:tcPr>
            <w:tcW w:w="0" w:type="auto"/>
            <w:vAlign w:val="center"/>
            <w:hideMark/>
          </w:tcPr>
          <w:p w14:paraId="3CC733E1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  <w:r w:rsidRPr="00297CF1">
              <w:rPr>
                <w:rFonts w:ascii="Arial" w:hAnsi="Arial" w:cs="Arial"/>
                <w:sz w:val="22"/>
                <w:szCs w:val="22"/>
              </w:rPr>
              <w:t>Alteração normativa com impacto na obra.</w:t>
            </w:r>
          </w:p>
        </w:tc>
        <w:tc>
          <w:tcPr>
            <w:tcW w:w="0" w:type="auto"/>
            <w:vAlign w:val="center"/>
            <w:hideMark/>
          </w:tcPr>
          <w:p w14:paraId="411E174E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3A70D9A3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165A14F0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18E2030C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319B9E41" w14:textId="77777777" w:rsidR="00297CF1" w:rsidRPr="00297CF1" w:rsidRDefault="00297CF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EE57A69" w14:textId="611F01F9" w:rsidR="003D494B" w:rsidRDefault="003D494B" w:rsidP="009F1868">
      <w:pPr>
        <w:pStyle w:val="PargrafodaLista"/>
        <w:ind w:left="0"/>
        <w:rPr>
          <w:rFonts w:ascii="Arial" w:hAnsi="Arial" w:cs="Arial"/>
          <w:b/>
        </w:rPr>
      </w:pPr>
    </w:p>
    <w:p w14:paraId="2CF27F67" w14:textId="77777777" w:rsidR="003D494B" w:rsidRPr="00F87B25" w:rsidRDefault="003D494B" w:rsidP="00D11E5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F87B25">
        <w:rPr>
          <w:rFonts w:ascii="Arial" w:hAnsi="Arial" w:cs="Arial"/>
        </w:rPr>
        <w:t xml:space="preserve">A matriz passa a </w:t>
      </w:r>
      <w:r w:rsidRPr="00F87B25">
        <w:rPr>
          <w:rStyle w:val="Forte"/>
          <w:rFonts w:ascii="Arial" w:hAnsi="Arial" w:cs="Arial"/>
        </w:rPr>
        <w:t>integrar o edital e o futuro contrato</w:t>
      </w:r>
      <w:r w:rsidRPr="00F87B25">
        <w:rPr>
          <w:rFonts w:ascii="Arial" w:hAnsi="Arial" w:cs="Arial"/>
        </w:rPr>
        <w:t>, vinculando execução, reajuste, cronograma e responsabilidades.</w:t>
      </w:r>
    </w:p>
    <w:p w14:paraId="6E0E6343" w14:textId="77777777" w:rsidR="003D494B" w:rsidRPr="00F87B25" w:rsidRDefault="003D494B" w:rsidP="00D11E5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F87B25">
        <w:rPr>
          <w:rFonts w:ascii="Arial" w:hAnsi="Arial" w:cs="Arial"/>
        </w:rPr>
        <w:t>Metodologia utilizada: identificação, descrição, probabilidade, impacto, tratamento e alocação.</w:t>
      </w:r>
    </w:p>
    <w:p w14:paraId="66F73002" w14:textId="1FF394C9" w:rsidR="000011BC" w:rsidRPr="00F87B25" w:rsidRDefault="000011BC" w:rsidP="000011BC">
      <w:pPr>
        <w:spacing w:before="100" w:beforeAutospacing="1" w:after="100" w:afterAutospacing="1"/>
        <w:outlineLvl w:val="1"/>
        <w:rPr>
          <w:rFonts w:ascii="Arial" w:eastAsia="Times New Roman" w:hAnsi="Arial" w:cs="Arial"/>
          <w:b/>
          <w:bCs/>
        </w:rPr>
      </w:pPr>
      <w:r w:rsidRPr="00F87B25">
        <w:rPr>
          <w:rFonts w:ascii="Arial" w:eastAsia="Times New Roman" w:hAnsi="Arial" w:cs="Arial"/>
          <w:b/>
          <w:bCs/>
        </w:rPr>
        <w:t>5.7. Riscos de Segurança da Obra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1"/>
        <w:gridCol w:w="1276"/>
        <w:gridCol w:w="1220"/>
        <w:gridCol w:w="660"/>
        <w:gridCol w:w="904"/>
        <w:gridCol w:w="1441"/>
        <w:gridCol w:w="1649"/>
        <w:gridCol w:w="1742"/>
      </w:tblGrid>
      <w:tr w:rsidR="000011BC" w:rsidRPr="000011BC" w14:paraId="6B3F5E9E" w14:textId="77777777" w:rsidTr="000011BC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3F9A182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0AB5B778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784C35C1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Descrição</w:t>
            </w:r>
          </w:p>
        </w:tc>
        <w:tc>
          <w:tcPr>
            <w:tcW w:w="0" w:type="auto"/>
            <w:vAlign w:val="center"/>
            <w:hideMark/>
          </w:tcPr>
          <w:p w14:paraId="1EB7320A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proofErr w:type="spellStart"/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Prob</w:t>
            </w:r>
            <w:proofErr w:type="spellEnd"/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14:paraId="75076619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37E4BD53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Parte Responsável</w:t>
            </w:r>
          </w:p>
        </w:tc>
        <w:tc>
          <w:tcPr>
            <w:tcW w:w="0" w:type="auto"/>
            <w:vAlign w:val="center"/>
            <w:hideMark/>
          </w:tcPr>
          <w:p w14:paraId="5D3FF6E3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Mitigação</w:t>
            </w:r>
          </w:p>
        </w:tc>
        <w:tc>
          <w:tcPr>
            <w:tcW w:w="0" w:type="auto"/>
            <w:vAlign w:val="center"/>
            <w:hideMark/>
          </w:tcPr>
          <w:p w14:paraId="79EF4538" w14:textId="77777777" w:rsidR="000011BC" w:rsidRPr="000011BC" w:rsidRDefault="000011BC" w:rsidP="000011BC">
            <w:pPr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Consequências</w:t>
            </w:r>
          </w:p>
        </w:tc>
      </w:tr>
      <w:tr w:rsidR="000011BC" w:rsidRPr="000011BC" w14:paraId="1DB0C370" w14:textId="77777777" w:rsidTr="000011B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1DB52D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18</w:t>
            </w:r>
          </w:p>
        </w:tc>
        <w:tc>
          <w:tcPr>
            <w:tcW w:w="0" w:type="auto"/>
            <w:vAlign w:val="center"/>
            <w:hideMark/>
          </w:tcPr>
          <w:p w14:paraId="03BC8134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Furto ou vandalismo de materiais</w:t>
            </w:r>
          </w:p>
        </w:tc>
        <w:tc>
          <w:tcPr>
            <w:tcW w:w="0" w:type="auto"/>
            <w:vAlign w:val="center"/>
            <w:hideMark/>
          </w:tcPr>
          <w:p w14:paraId="71B5531F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Furtos no canteiro.</w:t>
            </w:r>
          </w:p>
        </w:tc>
        <w:tc>
          <w:tcPr>
            <w:tcW w:w="0" w:type="auto"/>
            <w:vAlign w:val="center"/>
            <w:hideMark/>
          </w:tcPr>
          <w:p w14:paraId="5442C50C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208E2FB5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09C8FE23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7ECA2DD9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Controle de acesso, vigilância, armazenagem segura.</w:t>
            </w:r>
          </w:p>
        </w:tc>
        <w:tc>
          <w:tcPr>
            <w:tcW w:w="0" w:type="auto"/>
            <w:vAlign w:val="center"/>
            <w:hideMark/>
          </w:tcPr>
          <w:p w14:paraId="2D4DD352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Reposição pela contratada.</w:t>
            </w:r>
          </w:p>
        </w:tc>
      </w:tr>
      <w:tr w:rsidR="000011BC" w:rsidRPr="000011BC" w14:paraId="39FF2FA6" w14:textId="77777777" w:rsidTr="000011B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466094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14:paraId="23F3CCC8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Danos ao patrimônio público adjacente</w:t>
            </w:r>
          </w:p>
        </w:tc>
        <w:tc>
          <w:tcPr>
            <w:tcW w:w="0" w:type="auto"/>
            <w:vAlign w:val="center"/>
            <w:hideMark/>
          </w:tcPr>
          <w:p w14:paraId="5B03E547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Danos a vias, redes e imóveis vizinhos.</w:t>
            </w:r>
          </w:p>
        </w:tc>
        <w:tc>
          <w:tcPr>
            <w:tcW w:w="0" w:type="auto"/>
            <w:vAlign w:val="center"/>
            <w:hideMark/>
          </w:tcPr>
          <w:p w14:paraId="3F7FBFB7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22EAB10A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20969325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B97A2FF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 xml:space="preserve">Sinalização, </w:t>
            </w:r>
            <w:proofErr w:type="spellStart"/>
            <w:r w:rsidRPr="000011BC">
              <w:rPr>
                <w:rFonts w:ascii="Arial" w:eastAsia="Times New Roman" w:hAnsi="Arial" w:cs="Arial"/>
                <w:sz w:val="22"/>
                <w:szCs w:val="22"/>
              </w:rPr>
              <w:t>cercamento</w:t>
            </w:r>
            <w:proofErr w:type="spellEnd"/>
            <w:r w:rsidRPr="000011BC">
              <w:rPr>
                <w:rFonts w:ascii="Arial" w:eastAsia="Times New Roman" w:hAnsi="Arial" w:cs="Arial"/>
                <w:sz w:val="22"/>
                <w:szCs w:val="22"/>
              </w:rPr>
              <w:t>, escoramentos.</w:t>
            </w:r>
          </w:p>
        </w:tc>
        <w:tc>
          <w:tcPr>
            <w:tcW w:w="0" w:type="auto"/>
            <w:vAlign w:val="center"/>
            <w:hideMark/>
          </w:tcPr>
          <w:p w14:paraId="1354DF17" w14:textId="77777777" w:rsidR="000011BC" w:rsidRPr="000011BC" w:rsidRDefault="000011BC" w:rsidP="000011BC">
            <w:pPr>
              <w:rPr>
                <w:rFonts w:ascii="Arial" w:eastAsia="Times New Roman" w:hAnsi="Arial" w:cs="Arial"/>
                <w:sz w:val="22"/>
                <w:szCs w:val="22"/>
              </w:rPr>
            </w:pPr>
            <w:r w:rsidRPr="000011BC">
              <w:rPr>
                <w:rFonts w:ascii="Arial" w:eastAsia="Times New Roman" w:hAnsi="Arial" w:cs="Arial"/>
                <w:sz w:val="22"/>
                <w:szCs w:val="22"/>
              </w:rPr>
              <w:t>Reparos pela contratada.</w:t>
            </w:r>
          </w:p>
        </w:tc>
      </w:tr>
    </w:tbl>
    <w:p w14:paraId="03394A4E" w14:textId="77777777" w:rsidR="008B3F35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30944203" w14:textId="6F41924A" w:rsidR="000011BC" w:rsidRPr="00F87B25" w:rsidRDefault="000011BC" w:rsidP="000011BC">
      <w:pPr>
        <w:pStyle w:val="Ttulo1"/>
        <w:rPr>
          <w:rStyle w:val="Forte"/>
          <w:rFonts w:ascii="Arial" w:hAnsi="Arial" w:cs="Arial"/>
          <w:bCs w:val="0"/>
          <w:color w:val="auto"/>
          <w:sz w:val="24"/>
          <w:szCs w:val="24"/>
        </w:rPr>
      </w:pPr>
      <w:r w:rsidRPr="00F87B25">
        <w:rPr>
          <w:rFonts w:ascii="Arial" w:hAnsi="Arial" w:cs="Arial"/>
          <w:b/>
          <w:color w:val="auto"/>
          <w:sz w:val="24"/>
          <w:szCs w:val="24"/>
        </w:rPr>
        <w:t>5.8</w:t>
      </w:r>
      <w:r w:rsidRPr="00F87B25">
        <w:rPr>
          <w:rFonts w:ascii="Arial" w:hAnsi="Arial" w:cs="Arial"/>
          <w:color w:val="auto"/>
          <w:sz w:val="24"/>
          <w:szCs w:val="24"/>
        </w:rPr>
        <w:t xml:space="preserve">. </w:t>
      </w:r>
      <w:r w:rsidRPr="00F87B25">
        <w:rPr>
          <w:rStyle w:val="Forte"/>
          <w:rFonts w:ascii="Arial" w:hAnsi="Arial" w:cs="Arial"/>
          <w:bCs w:val="0"/>
          <w:color w:val="auto"/>
          <w:sz w:val="24"/>
          <w:szCs w:val="24"/>
        </w:rPr>
        <w:t>Alocação Final dos Riscos (resumo consolidado)</w:t>
      </w:r>
    </w:p>
    <w:p w14:paraId="41960463" w14:textId="77777777" w:rsidR="000011BC" w:rsidRPr="00F87B25" w:rsidRDefault="000011BC" w:rsidP="000011BC"/>
    <w:p w14:paraId="42B54A87" w14:textId="77777777" w:rsidR="000011BC" w:rsidRPr="000011BC" w:rsidRDefault="000011BC" w:rsidP="000011BC">
      <w:pPr>
        <w:pStyle w:val="Ttulo3"/>
        <w:rPr>
          <w:rFonts w:ascii="Arial" w:hAnsi="Arial" w:cs="Arial"/>
          <w:color w:val="auto"/>
        </w:rPr>
      </w:pPr>
      <w:r w:rsidRPr="000011BC">
        <w:rPr>
          <w:rStyle w:val="Forte"/>
          <w:rFonts w:ascii="Arial" w:hAnsi="Arial" w:cs="Arial"/>
          <w:b w:val="0"/>
          <w:bCs w:val="0"/>
          <w:color w:val="auto"/>
        </w:rPr>
        <w:t>Responsabilidade da Administração</w:t>
      </w:r>
    </w:p>
    <w:p w14:paraId="3FF8E3ED" w14:textId="77777777" w:rsidR="000011BC" w:rsidRPr="000011BC" w:rsidRDefault="000011BC" w:rsidP="00D11E5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Interferências do terreno (solo, drenagem, lençol freático).</w:t>
      </w:r>
    </w:p>
    <w:p w14:paraId="4A4CCE7E" w14:textId="77777777" w:rsidR="000011BC" w:rsidRPr="000011BC" w:rsidRDefault="000011BC" w:rsidP="00D11E5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Erros/omissões de projeto.</w:t>
      </w:r>
    </w:p>
    <w:p w14:paraId="7F9A97FA" w14:textId="77777777" w:rsidR="000011BC" w:rsidRPr="000011BC" w:rsidRDefault="000011BC" w:rsidP="00D11E5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Licenças e liberações.</w:t>
      </w:r>
    </w:p>
    <w:p w14:paraId="68C55AB6" w14:textId="77777777" w:rsidR="000011BC" w:rsidRPr="000011BC" w:rsidRDefault="000011BC" w:rsidP="00D11E5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Atrasos de pagamento por fato superveniente.</w:t>
      </w:r>
    </w:p>
    <w:p w14:paraId="7635F2EC" w14:textId="77777777" w:rsidR="000011BC" w:rsidRPr="00940618" w:rsidRDefault="000011BC" w:rsidP="00D11E5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940618">
        <w:rPr>
          <w:rFonts w:ascii="Arial" w:hAnsi="Arial" w:cs="Arial"/>
        </w:rPr>
        <w:t>Repasse FNDE.</w:t>
      </w:r>
    </w:p>
    <w:p w14:paraId="0EB53CC7" w14:textId="77777777" w:rsidR="000011BC" w:rsidRPr="000011BC" w:rsidRDefault="000011BC" w:rsidP="000011BC">
      <w:pPr>
        <w:pStyle w:val="Ttulo3"/>
        <w:rPr>
          <w:rFonts w:ascii="Arial" w:hAnsi="Arial" w:cs="Arial"/>
          <w:color w:val="auto"/>
        </w:rPr>
      </w:pPr>
      <w:r w:rsidRPr="000011BC">
        <w:rPr>
          <w:rStyle w:val="Forte"/>
          <w:rFonts w:ascii="Arial" w:hAnsi="Arial" w:cs="Arial"/>
          <w:b w:val="0"/>
          <w:bCs w:val="0"/>
          <w:color w:val="auto"/>
        </w:rPr>
        <w:t>Responsabilidade da Contratada</w:t>
      </w:r>
    </w:p>
    <w:p w14:paraId="59E94747" w14:textId="77777777" w:rsidR="000011BC" w:rsidRPr="000011BC" w:rsidRDefault="000011BC" w:rsidP="00D11E55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Execução incorreta.</w:t>
      </w:r>
    </w:p>
    <w:p w14:paraId="65605658" w14:textId="77777777" w:rsidR="000011BC" w:rsidRPr="000011BC" w:rsidRDefault="000011BC" w:rsidP="00D11E55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Materiais inadequados.</w:t>
      </w:r>
    </w:p>
    <w:p w14:paraId="3BDD48DB" w14:textId="77777777" w:rsidR="000011BC" w:rsidRPr="000011BC" w:rsidRDefault="000011BC" w:rsidP="00D11E55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Mão de obra e equipamentos.</w:t>
      </w:r>
    </w:p>
    <w:p w14:paraId="3340E010" w14:textId="77777777" w:rsidR="000011BC" w:rsidRPr="000011BC" w:rsidRDefault="000011BC" w:rsidP="00D11E55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lastRenderedPageBreak/>
        <w:t>Segurança do canteiro.</w:t>
      </w:r>
    </w:p>
    <w:p w14:paraId="5AE08BDE" w14:textId="77777777" w:rsidR="000011BC" w:rsidRPr="000011BC" w:rsidRDefault="000011BC" w:rsidP="00D11E55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Riscos ordinários de mercado.</w:t>
      </w:r>
    </w:p>
    <w:p w14:paraId="7362BD7B" w14:textId="77777777" w:rsidR="000011BC" w:rsidRPr="000011BC" w:rsidRDefault="000011BC" w:rsidP="000011BC">
      <w:pPr>
        <w:pStyle w:val="Ttulo3"/>
        <w:rPr>
          <w:rFonts w:ascii="Arial" w:hAnsi="Arial" w:cs="Arial"/>
          <w:color w:val="auto"/>
        </w:rPr>
      </w:pPr>
      <w:r w:rsidRPr="000011BC">
        <w:rPr>
          <w:rStyle w:val="Forte"/>
          <w:rFonts w:ascii="Arial" w:hAnsi="Arial" w:cs="Arial"/>
          <w:b w:val="0"/>
          <w:bCs w:val="0"/>
          <w:color w:val="auto"/>
        </w:rPr>
        <w:t>Responsabilidade Compartilhada</w:t>
      </w:r>
    </w:p>
    <w:p w14:paraId="2E0BFEDC" w14:textId="77777777" w:rsidR="000011BC" w:rsidRPr="000011BC" w:rsidRDefault="000011BC" w:rsidP="00D11E55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Chuvas e eventos climáticos.</w:t>
      </w:r>
    </w:p>
    <w:p w14:paraId="1D3D1C69" w14:textId="77777777" w:rsidR="000011BC" w:rsidRPr="000011BC" w:rsidRDefault="000011BC" w:rsidP="00D11E55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Oscilações extraordinárias de preços.</w:t>
      </w:r>
    </w:p>
    <w:p w14:paraId="4C779D7E" w14:textId="2BB3A65B" w:rsidR="000011BC" w:rsidRDefault="000011BC" w:rsidP="00D11E55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0011BC">
        <w:rPr>
          <w:rFonts w:ascii="Arial" w:hAnsi="Arial" w:cs="Arial"/>
        </w:rPr>
        <w:t>Normas e obrigações supervenientes.</w:t>
      </w:r>
    </w:p>
    <w:p w14:paraId="16BC3C4E" w14:textId="4B8854AF" w:rsidR="006A3EE0" w:rsidRPr="00F87B25" w:rsidRDefault="006A3EE0" w:rsidP="006A3EE0">
      <w:pPr>
        <w:pStyle w:val="Ttulo1"/>
        <w:rPr>
          <w:rStyle w:val="Forte"/>
          <w:rFonts w:ascii="Arial" w:hAnsi="Arial" w:cs="Arial"/>
          <w:b w:val="0"/>
          <w:bCs w:val="0"/>
          <w:color w:val="auto"/>
          <w:sz w:val="24"/>
          <w:szCs w:val="24"/>
        </w:rPr>
      </w:pPr>
      <w:r w:rsidRPr="00F87B25">
        <w:rPr>
          <w:rFonts w:ascii="Arial" w:hAnsi="Arial" w:cs="Arial"/>
          <w:b/>
          <w:color w:val="auto"/>
          <w:sz w:val="24"/>
          <w:szCs w:val="24"/>
        </w:rPr>
        <w:t>5.9. Disposições finais da Matriz</w:t>
      </w:r>
    </w:p>
    <w:p w14:paraId="470CEFA8" w14:textId="67E38F3B" w:rsidR="006A3EE0" w:rsidRPr="006A3EE0" w:rsidRDefault="006A3EE0" w:rsidP="00D11E55">
      <w:pPr>
        <w:pStyle w:val="PargrafodaLista"/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 </w:t>
      </w:r>
      <w:r w:rsidRPr="006A3EE0">
        <w:rPr>
          <w:rFonts w:ascii="Arial" w:eastAsia="Times New Roman" w:hAnsi="Arial" w:cs="Arial"/>
        </w:rPr>
        <w:t>Esta Matriz integra o edital e o contrato conforme art. 22 da Lei 14.133.</w:t>
      </w:r>
    </w:p>
    <w:p w14:paraId="5652D7C5" w14:textId="6E70D15E" w:rsidR="006A3EE0" w:rsidRPr="006A3EE0" w:rsidRDefault="006A3EE0" w:rsidP="00D11E55">
      <w:pPr>
        <w:pStyle w:val="PargrafodaLista"/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6A3EE0">
        <w:rPr>
          <w:rFonts w:ascii="Arial" w:eastAsia="Times New Roman" w:hAnsi="Arial" w:cs="Arial"/>
        </w:rPr>
        <w:t xml:space="preserve"> Alterações somente podem ocorrer mediante acordo entre as partes.</w:t>
      </w:r>
    </w:p>
    <w:p w14:paraId="432C954E" w14:textId="5B417758" w:rsidR="006A3EE0" w:rsidRPr="006A3EE0" w:rsidRDefault="006A3EE0" w:rsidP="00D11E55">
      <w:pPr>
        <w:pStyle w:val="PargrafodaLista"/>
        <w:numPr>
          <w:ilvl w:val="0"/>
          <w:numId w:val="10"/>
        </w:numPr>
        <w:tabs>
          <w:tab w:val="clear" w:pos="720"/>
        </w:tabs>
        <w:spacing w:before="100" w:beforeAutospacing="1" w:after="100" w:afterAutospacing="1"/>
        <w:jc w:val="both"/>
        <w:rPr>
          <w:rFonts w:ascii="Times New Roman" w:eastAsia="Times New Roman" w:hAnsi="Times New Roman" w:cs="Times New Roman"/>
        </w:rPr>
      </w:pPr>
      <w:r w:rsidRPr="006A3EE0">
        <w:rPr>
          <w:rFonts w:ascii="Arial" w:eastAsia="Times New Roman" w:hAnsi="Arial" w:cs="Arial"/>
        </w:rPr>
        <w:t xml:space="preserve"> A Matriz orienta fiscal, gestor e contratada na prevenção e tratamento dos </w:t>
      </w:r>
      <w:r>
        <w:rPr>
          <w:rFonts w:ascii="Arial" w:eastAsia="Times New Roman" w:hAnsi="Arial" w:cs="Arial"/>
        </w:rPr>
        <w:t xml:space="preserve">  </w:t>
      </w:r>
      <w:r w:rsidRPr="006A3EE0">
        <w:rPr>
          <w:rFonts w:ascii="Arial" w:eastAsia="Times New Roman" w:hAnsi="Arial" w:cs="Arial"/>
        </w:rPr>
        <w:t>riscos</w:t>
      </w:r>
      <w:r w:rsidRPr="006A3EE0">
        <w:rPr>
          <w:rFonts w:ascii="Times New Roman" w:eastAsia="Times New Roman" w:hAnsi="Times New Roman" w:cs="Times New Roman"/>
        </w:rPr>
        <w:t>.</w:t>
      </w:r>
    </w:p>
    <w:p w14:paraId="3BCA42DE" w14:textId="77777777" w:rsidR="008B3F35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5D167E08" w14:textId="5C9A9351" w:rsidR="008B3F35" w:rsidRDefault="008B3F35" w:rsidP="009F1868">
      <w:pPr>
        <w:pStyle w:val="PargrafodaLista"/>
        <w:ind w:left="0"/>
        <w:rPr>
          <w:rFonts w:ascii="Arial" w:hAnsi="Arial" w:cs="Arial"/>
          <w:b/>
        </w:rPr>
      </w:pPr>
    </w:p>
    <w:p w14:paraId="70F66DC4" w14:textId="77777777" w:rsidR="006A3EE0" w:rsidRPr="006A3EE0" w:rsidRDefault="006A3EE0" w:rsidP="006A3EE0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6A3EE0">
        <w:rPr>
          <w:rStyle w:val="Forte"/>
          <w:rFonts w:ascii="Arial" w:hAnsi="Arial" w:cs="Arial"/>
          <w:bCs w:val="0"/>
          <w:color w:val="auto"/>
          <w:sz w:val="28"/>
          <w:szCs w:val="28"/>
        </w:rPr>
        <w:t>6. Justificativa da Inversão de Fases (habilitação antes da proposta)</w:t>
      </w:r>
    </w:p>
    <w:p w14:paraId="1B095E52" w14:textId="77777777" w:rsidR="00940618" w:rsidRDefault="00940618" w:rsidP="006A3EE0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1118EE8C" w14:textId="52A7F1E2" w:rsidR="00940618" w:rsidRPr="00940618" w:rsidRDefault="00940618" w:rsidP="00940618">
      <w:pPr>
        <w:pStyle w:val="Ttulo2"/>
        <w:numPr>
          <w:ilvl w:val="0"/>
          <w:numId w:val="10"/>
        </w:numPr>
        <w:rPr>
          <w:rStyle w:val="Forte"/>
          <w:rFonts w:ascii="Arial" w:hAnsi="Arial" w:cs="Arial"/>
          <w:b w:val="0"/>
          <w:bCs w:val="0"/>
          <w:color w:val="auto"/>
          <w:sz w:val="24"/>
          <w:szCs w:val="24"/>
        </w:rPr>
      </w:pPr>
      <w:r w:rsidRPr="00940618">
        <w:rPr>
          <w:rStyle w:val="Forte"/>
          <w:rFonts w:ascii="Arial" w:hAnsi="Arial" w:cs="Arial"/>
          <w:b w:val="0"/>
          <w:bCs w:val="0"/>
          <w:color w:val="auto"/>
          <w:sz w:val="24"/>
          <w:szCs w:val="24"/>
        </w:rPr>
        <w:t>A Justificativa será evidenciada por ocasião do Termo de referencia</w:t>
      </w:r>
    </w:p>
    <w:p w14:paraId="031908B4" w14:textId="77777777" w:rsidR="00940618" w:rsidRDefault="00940618" w:rsidP="006A3EE0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365347D9" w14:textId="18179683" w:rsidR="006A3EE0" w:rsidRPr="006A3EE0" w:rsidRDefault="006A3EE0" w:rsidP="006A3EE0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6A3EE0">
        <w:rPr>
          <w:rStyle w:val="Forte"/>
          <w:rFonts w:ascii="Arial" w:hAnsi="Arial" w:cs="Arial"/>
          <w:bCs w:val="0"/>
          <w:color w:val="auto"/>
          <w:sz w:val="28"/>
          <w:szCs w:val="28"/>
        </w:rPr>
        <w:t>7. Estimativa de Custos</w:t>
      </w:r>
    </w:p>
    <w:p w14:paraId="33F81B83" w14:textId="77777777" w:rsidR="006A3EE0" w:rsidRPr="006A3EE0" w:rsidRDefault="006A3EE0" w:rsidP="006A3EE0">
      <w:pPr>
        <w:pStyle w:val="NormalWeb"/>
        <w:rPr>
          <w:rFonts w:ascii="Arial" w:hAnsi="Arial" w:cs="Arial"/>
        </w:rPr>
      </w:pPr>
      <w:r w:rsidRPr="006A3EE0">
        <w:rPr>
          <w:rFonts w:ascii="Arial" w:hAnsi="Arial" w:cs="Arial"/>
        </w:rPr>
        <w:t>A estimativa de custos seguirá:</w:t>
      </w:r>
    </w:p>
    <w:p w14:paraId="50443599" w14:textId="77777777" w:rsidR="006A3EE0" w:rsidRPr="006A3EE0" w:rsidRDefault="006A3EE0" w:rsidP="00D11E55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A3EE0">
        <w:rPr>
          <w:rStyle w:val="Forte"/>
          <w:rFonts w:ascii="Arial" w:hAnsi="Arial" w:cs="Arial"/>
          <w:b w:val="0"/>
        </w:rPr>
        <w:t>SINAPI atual</w:t>
      </w:r>
      <w:r w:rsidRPr="006A3EE0">
        <w:rPr>
          <w:rFonts w:ascii="Arial" w:hAnsi="Arial" w:cs="Arial"/>
        </w:rPr>
        <w:t>, para composições e insumos.</w:t>
      </w:r>
    </w:p>
    <w:p w14:paraId="63C91395" w14:textId="77777777" w:rsidR="006A3EE0" w:rsidRPr="006A3EE0" w:rsidRDefault="006A3EE0" w:rsidP="00D11E55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A3EE0">
        <w:rPr>
          <w:rStyle w:val="Forte"/>
          <w:rFonts w:ascii="Arial" w:hAnsi="Arial" w:cs="Arial"/>
          <w:b w:val="0"/>
        </w:rPr>
        <w:t>Planilha padrão do FNDE</w:t>
      </w:r>
      <w:r w:rsidRPr="006A3EE0">
        <w:rPr>
          <w:rFonts w:ascii="Arial" w:hAnsi="Arial" w:cs="Arial"/>
          <w:b/>
        </w:rPr>
        <w:t>,</w:t>
      </w:r>
      <w:r w:rsidRPr="006A3EE0">
        <w:rPr>
          <w:rFonts w:ascii="Arial" w:hAnsi="Arial" w:cs="Arial"/>
        </w:rPr>
        <w:t xml:space="preserve"> ajustada às condições locais.</w:t>
      </w:r>
    </w:p>
    <w:p w14:paraId="340135A3" w14:textId="281E7E5E" w:rsidR="006A3EE0" w:rsidRDefault="006A3EE0" w:rsidP="00D11E55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A3EE0">
        <w:rPr>
          <w:rFonts w:ascii="Arial" w:hAnsi="Arial" w:cs="Arial"/>
        </w:rPr>
        <w:t>Inclusão de mão de obra, materiais, encargos, BDI e custos indiretos.</w:t>
      </w:r>
    </w:p>
    <w:p w14:paraId="34E2B769" w14:textId="5BCA5288" w:rsidR="006A3EE0" w:rsidRPr="006A3EE0" w:rsidRDefault="006A3EE0" w:rsidP="006A3EE0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 xml:space="preserve">O custo máximo estimado para a execução da obra é de </w:t>
      </w:r>
      <w:r w:rsidRPr="006A3EE0">
        <w:rPr>
          <w:rFonts w:ascii="Arial" w:hAnsi="Arial" w:cs="Arial"/>
          <w:b/>
        </w:rPr>
        <w:t>R$ 3.659.791,85 (Três milhões, seiscentos e cinquenta e nove mil, setecentos e noventa e um reais e oitenta e cinco centavos)</w:t>
      </w:r>
    </w:p>
    <w:p w14:paraId="739C45FE" w14:textId="1933FDFC" w:rsidR="00417DE6" w:rsidRPr="00F87B25" w:rsidRDefault="00417DE6" w:rsidP="006A3EE0">
      <w:pPr>
        <w:pStyle w:val="Ttulo2"/>
        <w:rPr>
          <w:rStyle w:val="Forte"/>
          <w:rFonts w:ascii="Arial" w:hAnsi="Arial" w:cs="Arial"/>
          <w:bCs w:val="0"/>
          <w:color w:val="auto"/>
          <w:sz w:val="24"/>
          <w:szCs w:val="24"/>
        </w:rPr>
      </w:pPr>
      <w:r w:rsidRPr="00F87B25">
        <w:rPr>
          <w:rStyle w:val="Forte"/>
          <w:rFonts w:ascii="Arial" w:hAnsi="Arial" w:cs="Arial"/>
          <w:bCs w:val="0"/>
          <w:color w:val="auto"/>
          <w:sz w:val="24"/>
          <w:szCs w:val="24"/>
        </w:rPr>
        <w:t>7.1. Dotação Orçamentária</w:t>
      </w:r>
    </w:p>
    <w:p w14:paraId="39E4607D" w14:textId="77777777" w:rsidR="00417DE6" w:rsidRDefault="00417DE6" w:rsidP="006A3EE0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4B5859E8" w14:textId="17372E38" w:rsidR="00F87B25" w:rsidRDefault="00F87B25" w:rsidP="00F87B25">
      <w:pPr>
        <w:tabs>
          <w:tab w:val="left" w:pos="2268"/>
        </w:tabs>
        <w:contextualSpacing/>
        <w:jc w:val="both"/>
        <w:rPr>
          <w:rFonts w:ascii="Arial" w:hAnsi="Arial" w:cs="Arial"/>
        </w:rPr>
      </w:pPr>
      <w:r w:rsidRPr="00F87B25">
        <w:rPr>
          <w:rFonts w:ascii="Arial" w:hAnsi="Arial" w:cs="Arial"/>
        </w:rPr>
        <w:t>SECRETARIA DE EDUCAÇÃO CULTURA E ESPORTE</w:t>
      </w:r>
    </w:p>
    <w:p w14:paraId="11DB74D3" w14:textId="77777777" w:rsidR="00F87B25" w:rsidRDefault="00F87B25" w:rsidP="00F87B25">
      <w:pPr>
        <w:tabs>
          <w:tab w:val="left" w:pos="2268"/>
        </w:tabs>
        <w:contextualSpacing/>
        <w:jc w:val="both"/>
        <w:rPr>
          <w:rFonts w:asciiTheme="minorHAnsi" w:hAnsiTheme="minorHAnsi" w:cstheme="minorHAnsi"/>
          <w:sz w:val="26"/>
          <w:szCs w:val="26"/>
        </w:rPr>
      </w:pPr>
      <w:r>
        <w:rPr>
          <w:rFonts w:asciiTheme="minorHAnsi" w:hAnsiTheme="minorHAnsi" w:cstheme="minorHAnsi"/>
          <w:sz w:val="26"/>
          <w:szCs w:val="26"/>
        </w:rPr>
        <w:t>3190-156-06-001-12.365.0006.1037-4.4.90.51.00.00</w:t>
      </w:r>
    </w:p>
    <w:p w14:paraId="2B1D75D4" w14:textId="77777777" w:rsidR="00F87B25" w:rsidRDefault="00F87B25" w:rsidP="00F87B25">
      <w:pPr>
        <w:tabs>
          <w:tab w:val="left" w:pos="2268"/>
        </w:tabs>
        <w:contextualSpacing/>
        <w:jc w:val="both"/>
        <w:rPr>
          <w:rFonts w:asciiTheme="minorHAnsi" w:hAnsiTheme="minorHAnsi" w:cstheme="minorHAnsi"/>
          <w:sz w:val="26"/>
          <w:szCs w:val="26"/>
        </w:rPr>
      </w:pPr>
      <w:r>
        <w:rPr>
          <w:rFonts w:asciiTheme="minorHAnsi" w:hAnsiTheme="minorHAnsi" w:cstheme="minorHAnsi"/>
          <w:sz w:val="26"/>
          <w:szCs w:val="26"/>
        </w:rPr>
        <w:t>3180-104-06-001-12.365.0006.1037-4.4.90.51.00.00</w:t>
      </w:r>
    </w:p>
    <w:p w14:paraId="243E222E" w14:textId="77777777" w:rsidR="00F87B25" w:rsidRDefault="00F87B25" w:rsidP="00F87B25">
      <w:pPr>
        <w:tabs>
          <w:tab w:val="left" w:pos="2268"/>
        </w:tabs>
        <w:contextualSpacing/>
        <w:jc w:val="both"/>
        <w:rPr>
          <w:rFonts w:asciiTheme="minorHAnsi" w:hAnsiTheme="minorHAnsi" w:cstheme="minorHAnsi"/>
          <w:sz w:val="26"/>
          <w:szCs w:val="26"/>
        </w:rPr>
      </w:pPr>
      <w:r>
        <w:rPr>
          <w:rFonts w:asciiTheme="minorHAnsi" w:hAnsiTheme="minorHAnsi" w:cstheme="minorHAnsi"/>
          <w:sz w:val="26"/>
          <w:szCs w:val="26"/>
        </w:rPr>
        <w:t>3170-103-06-001-12.365.0006.1037-4.4.90.51.00.00</w:t>
      </w:r>
    </w:p>
    <w:p w14:paraId="49DD965E" w14:textId="77777777" w:rsidR="00417DE6" w:rsidRDefault="00417DE6" w:rsidP="006A3EE0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393CA520" w14:textId="68CE353F" w:rsidR="006A3EE0" w:rsidRPr="006A3EE0" w:rsidRDefault="006A3EE0" w:rsidP="006A3EE0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6A3EE0">
        <w:rPr>
          <w:rStyle w:val="Forte"/>
          <w:rFonts w:ascii="Arial" w:hAnsi="Arial" w:cs="Arial"/>
          <w:bCs w:val="0"/>
          <w:color w:val="auto"/>
          <w:sz w:val="28"/>
          <w:szCs w:val="28"/>
        </w:rPr>
        <w:t>8. Análise Comparativa – Consideração de Soluções Alternativas</w:t>
      </w:r>
    </w:p>
    <w:p w14:paraId="03023539" w14:textId="77777777" w:rsidR="00F87B25" w:rsidRDefault="00F87B25" w:rsidP="006A3EE0">
      <w:pPr>
        <w:pStyle w:val="NormalWeb"/>
        <w:rPr>
          <w:rFonts w:ascii="Arial" w:hAnsi="Arial" w:cs="Arial"/>
        </w:rPr>
      </w:pPr>
    </w:p>
    <w:p w14:paraId="66978514" w14:textId="0167B7C8" w:rsidR="006A3EE0" w:rsidRPr="00D11E55" w:rsidRDefault="006A3EE0" w:rsidP="006A3EE0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lastRenderedPageBreak/>
        <w:t>Foram avaliadas possibilidades como:</w:t>
      </w:r>
    </w:p>
    <w:p w14:paraId="5DD942E8" w14:textId="77777777" w:rsidR="006A3EE0" w:rsidRPr="00D11E55" w:rsidRDefault="006A3EE0" w:rsidP="00D11E55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obra</w:t>
      </w:r>
      <w:proofErr w:type="gramEnd"/>
      <w:r w:rsidRPr="00D11E55">
        <w:rPr>
          <w:rFonts w:ascii="Arial" w:hAnsi="Arial" w:cs="Arial"/>
        </w:rPr>
        <w:t xml:space="preserve"> por execução direta;</w:t>
      </w:r>
    </w:p>
    <w:p w14:paraId="72E894AC" w14:textId="77777777" w:rsidR="006A3EE0" w:rsidRPr="00D11E55" w:rsidRDefault="006A3EE0" w:rsidP="00D11E55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contratação</w:t>
      </w:r>
      <w:proofErr w:type="gramEnd"/>
      <w:r w:rsidRPr="00D11E55">
        <w:rPr>
          <w:rFonts w:ascii="Arial" w:hAnsi="Arial" w:cs="Arial"/>
        </w:rPr>
        <w:t xml:space="preserve"> integrada;</w:t>
      </w:r>
    </w:p>
    <w:p w14:paraId="5F9C74E2" w14:textId="77777777" w:rsidR="006A3EE0" w:rsidRPr="00D11E55" w:rsidRDefault="006A3EE0" w:rsidP="00D11E55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contratação</w:t>
      </w:r>
      <w:proofErr w:type="gramEnd"/>
      <w:r w:rsidRPr="00D11E55">
        <w:rPr>
          <w:rFonts w:ascii="Arial" w:hAnsi="Arial" w:cs="Arial"/>
        </w:rPr>
        <w:t xml:space="preserve"> </w:t>
      </w:r>
      <w:proofErr w:type="spellStart"/>
      <w:r w:rsidRPr="00D11E55">
        <w:rPr>
          <w:rFonts w:ascii="Arial" w:hAnsi="Arial" w:cs="Arial"/>
        </w:rPr>
        <w:t>semi-integrada</w:t>
      </w:r>
      <w:proofErr w:type="spellEnd"/>
      <w:r w:rsidRPr="00D11E55">
        <w:rPr>
          <w:rFonts w:ascii="Arial" w:hAnsi="Arial" w:cs="Arial"/>
        </w:rPr>
        <w:t>.</w:t>
      </w:r>
    </w:p>
    <w:p w14:paraId="103CD93F" w14:textId="77777777" w:rsidR="006A3EE0" w:rsidRPr="00D11E55" w:rsidRDefault="006A3EE0" w:rsidP="006A3EE0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>Todas foram descartadas devido a:</w:t>
      </w:r>
    </w:p>
    <w:p w14:paraId="096702E2" w14:textId="77777777" w:rsidR="006A3EE0" w:rsidRPr="00D11E55" w:rsidRDefault="006A3EE0" w:rsidP="00D11E55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inexistência</w:t>
      </w:r>
      <w:proofErr w:type="gramEnd"/>
      <w:r w:rsidRPr="00D11E55">
        <w:rPr>
          <w:rFonts w:ascii="Arial" w:hAnsi="Arial" w:cs="Arial"/>
        </w:rPr>
        <w:t xml:space="preserve"> de equipe própria capacitada para execução direta;</w:t>
      </w:r>
    </w:p>
    <w:p w14:paraId="4FE64608" w14:textId="77777777" w:rsidR="006A3EE0" w:rsidRPr="00D11E55" w:rsidRDefault="006A3EE0" w:rsidP="00D11E55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projeto</w:t>
      </w:r>
      <w:proofErr w:type="gramEnd"/>
      <w:r w:rsidRPr="00D11E55">
        <w:rPr>
          <w:rFonts w:ascii="Arial" w:hAnsi="Arial" w:cs="Arial"/>
        </w:rPr>
        <w:t xml:space="preserve"> executivo já fornecido e padronizado pelo FNDE, </w:t>
      </w:r>
      <w:r w:rsidRPr="00D11E55">
        <w:rPr>
          <w:rStyle w:val="Forte"/>
          <w:rFonts w:ascii="Arial" w:hAnsi="Arial" w:cs="Arial"/>
        </w:rPr>
        <w:t>o que impede</w:t>
      </w:r>
      <w:r w:rsidRPr="00D11E55">
        <w:rPr>
          <w:rFonts w:ascii="Arial" w:hAnsi="Arial" w:cs="Arial"/>
        </w:rPr>
        <w:t xml:space="preserve"> </w:t>
      </w:r>
      <w:proofErr w:type="spellStart"/>
      <w:r w:rsidRPr="00D11E55">
        <w:rPr>
          <w:rFonts w:ascii="Arial" w:hAnsi="Arial" w:cs="Arial"/>
        </w:rPr>
        <w:t>semi-integrada</w:t>
      </w:r>
      <w:proofErr w:type="spellEnd"/>
      <w:r w:rsidRPr="00D11E55">
        <w:rPr>
          <w:rFonts w:ascii="Arial" w:hAnsi="Arial" w:cs="Arial"/>
        </w:rPr>
        <w:t xml:space="preserve"> ou integrada (art. 46, §3º, da Lei 14.133).</w:t>
      </w:r>
    </w:p>
    <w:p w14:paraId="50198802" w14:textId="77777777" w:rsidR="006A3EE0" w:rsidRPr="00D11E55" w:rsidRDefault="006A3EE0" w:rsidP="006A3EE0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 xml:space="preserve">Portanto, a </w:t>
      </w:r>
      <w:r w:rsidRPr="00D11E55">
        <w:rPr>
          <w:rStyle w:val="Forte"/>
          <w:rFonts w:ascii="Arial" w:hAnsi="Arial" w:cs="Arial"/>
        </w:rPr>
        <w:t>solução adequada é a contratação de empresa de engenharia para execução direta da obra</w:t>
      </w:r>
      <w:r w:rsidRPr="00D11E55">
        <w:rPr>
          <w:rFonts w:ascii="Arial" w:hAnsi="Arial" w:cs="Arial"/>
        </w:rPr>
        <w:t>.</w:t>
      </w:r>
    </w:p>
    <w:p w14:paraId="3FB48A8F" w14:textId="77777777" w:rsidR="00D11E55" w:rsidRPr="00D11E55" w:rsidRDefault="00D11E55" w:rsidP="00D11E55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D11E55">
        <w:rPr>
          <w:rStyle w:val="Forte"/>
          <w:rFonts w:ascii="Arial" w:hAnsi="Arial" w:cs="Arial"/>
          <w:bCs w:val="0"/>
          <w:color w:val="auto"/>
          <w:sz w:val="28"/>
          <w:szCs w:val="28"/>
        </w:rPr>
        <w:t>9. Requisitos da Contratação</w:t>
      </w:r>
    </w:p>
    <w:p w14:paraId="0C347601" w14:textId="77777777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Style w:val="Forte"/>
          <w:rFonts w:ascii="Arial" w:hAnsi="Arial" w:cs="Arial"/>
        </w:rPr>
        <w:t>Requisitos técnicos obrigatórios da contratada:</w:t>
      </w:r>
    </w:p>
    <w:p w14:paraId="539FC6F9" w14:textId="77777777" w:rsidR="00D11E55" w:rsidRPr="00D11E55" w:rsidRDefault="00D11E55" w:rsidP="00D11E55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registro</w:t>
      </w:r>
      <w:proofErr w:type="gramEnd"/>
      <w:r w:rsidRPr="00D11E55">
        <w:rPr>
          <w:rFonts w:ascii="Arial" w:hAnsi="Arial" w:cs="Arial"/>
        </w:rPr>
        <w:t xml:space="preserve"> regular no CREA/CAU;</w:t>
      </w:r>
    </w:p>
    <w:p w14:paraId="33A12AA8" w14:textId="3DD5A2A9" w:rsidR="00D11E55" w:rsidRPr="00D11E55" w:rsidRDefault="00D11E55" w:rsidP="00D11E55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comprovação</w:t>
      </w:r>
      <w:proofErr w:type="gramEnd"/>
      <w:r w:rsidRPr="00D11E55">
        <w:rPr>
          <w:rFonts w:ascii="Arial" w:hAnsi="Arial" w:cs="Arial"/>
        </w:rPr>
        <w:t xml:space="preserve"> de capacidade técnica por meio de </w:t>
      </w:r>
      <w:r w:rsidRPr="00D11E55">
        <w:rPr>
          <w:rStyle w:val="Forte"/>
          <w:rFonts w:ascii="Arial" w:hAnsi="Arial" w:cs="Arial"/>
        </w:rPr>
        <w:t>atestado de execução de obras similares</w:t>
      </w:r>
      <w:r w:rsidRPr="00D11E55">
        <w:rPr>
          <w:rFonts w:ascii="Arial" w:hAnsi="Arial" w:cs="Arial"/>
        </w:rPr>
        <w:t xml:space="preserve"> (edificações públicas </w:t>
      </w:r>
      <w:r>
        <w:rPr>
          <w:rFonts w:ascii="Arial" w:hAnsi="Arial" w:cs="Arial"/>
        </w:rPr>
        <w:t>com no mínimo 50% da obra objeto deste instrumento</w:t>
      </w:r>
      <w:r w:rsidRPr="00D11E55">
        <w:rPr>
          <w:rFonts w:ascii="Arial" w:hAnsi="Arial" w:cs="Arial"/>
        </w:rPr>
        <w:t>);</w:t>
      </w:r>
    </w:p>
    <w:p w14:paraId="48EE2D99" w14:textId="77777777" w:rsidR="00D11E55" w:rsidRPr="00D11E55" w:rsidRDefault="00D11E55" w:rsidP="00D11E55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indicação</w:t>
      </w:r>
      <w:proofErr w:type="gramEnd"/>
      <w:r w:rsidRPr="00D11E55">
        <w:rPr>
          <w:rFonts w:ascii="Arial" w:hAnsi="Arial" w:cs="Arial"/>
        </w:rPr>
        <w:t xml:space="preserve"> de responsável técnico com ART;</w:t>
      </w:r>
    </w:p>
    <w:p w14:paraId="745813C1" w14:textId="77777777" w:rsidR="00D11E55" w:rsidRPr="00D11E55" w:rsidRDefault="00D11E55" w:rsidP="00D11E55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equipamentos</w:t>
      </w:r>
      <w:proofErr w:type="gramEnd"/>
      <w:r w:rsidRPr="00D11E55">
        <w:rPr>
          <w:rFonts w:ascii="Arial" w:hAnsi="Arial" w:cs="Arial"/>
        </w:rPr>
        <w:t xml:space="preserve"> mínimos de execução;</w:t>
      </w:r>
    </w:p>
    <w:p w14:paraId="71FAD6C2" w14:textId="77777777" w:rsidR="00D11E55" w:rsidRPr="00D11E55" w:rsidRDefault="00D11E55" w:rsidP="00D11E55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atendimento</w:t>
      </w:r>
      <w:proofErr w:type="gramEnd"/>
      <w:r w:rsidRPr="00D11E55">
        <w:rPr>
          <w:rFonts w:ascii="Arial" w:hAnsi="Arial" w:cs="Arial"/>
        </w:rPr>
        <w:t xml:space="preserve"> integral ao Memorial Descritivo, projetos e normas aplicáveis.</w:t>
      </w:r>
    </w:p>
    <w:p w14:paraId="3F0DD639" w14:textId="77777777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Style w:val="Forte"/>
          <w:rFonts w:ascii="Arial" w:hAnsi="Arial" w:cs="Arial"/>
        </w:rPr>
        <w:t>Requisitos legais:</w:t>
      </w:r>
    </w:p>
    <w:p w14:paraId="10E02B64" w14:textId="77777777" w:rsidR="00D11E55" w:rsidRPr="00D11E55" w:rsidRDefault="00D11E55" w:rsidP="00D11E55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habilitação</w:t>
      </w:r>
      <w:proofErr w:type="gramEnd"/>
      <w:r w:rsidRPr="00D11E55">
        <w:rPr>
          <w:rFonts w:ascii="Arial" w:hAnsi="Arial" w:cs="Arial"/>
        </w:rPr>
        <w:t xml:space="preserve"> jurídica, fiscal, trabalhista e econômico-financeira;</w:t>
      </w:r>
    </w:p>
    <w:p w14:paraId="02ED5746" w14:textId="77777777" w:rsidR="00D11E55" w:rsidRPr="00D11E55" w:rsidRDefault="00D11E55" w:rsidP="00D11E55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garantia</w:t>
      </w:r>
      <w:proofErr w:type="gramEnd"/>
      <w:r w:rsidRPr="00D11E55">
        <w:rPr>
          <w:rFonts w:ascii="Arial" w:hAnsi="Arial" w:cs="Arial"/>
        </w:rPr>
        <w:t xml:space="preserve"> contratual conforme art. 96 da Lei 14.133.</w:t>
      </w:r>
    </w:p>
    <w:p w14:paraId="59F9198E" w14:textId="7DCAFD46" w:rsidR="006A3EE0" w:rsidRDefault="006A3EE0" w:rsidP="009F1868">
      <w:pPr>
        <w:pStyle w:val="PargrafodaLista"/>
        <w:ind w:left="0"/>
        <w:rPr>
          <w:rFonts w:ascii="Arial" w:hAnsi="Arial" w:cs="Arial"/>
          <w:b/>
        </w:rPr>
      </w:pPr>
    </w:p>
    <w:p w14:paraId="38E09AA9" w14:textId="77777777" w:rsidR="00D11E55" w:rsidRPr="00D11E55" w:rsidRDefault="00D11E55" w:rsidP="00D11E55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D11E55">
        <w:rPr>
          <w:rStyle w:val="Forte"/>
          <w:rFonts w:ascii="Arial" w:hAnsi="Arial" w:cs="Arial"/>
          <w:bCs w:val="0"/>
          <w:color w:val="auto"/>
          <w:sz w:val="28"/>
          <w:szCs w:val="28"/>
        </w:rPr>
        <w:t>10. Adequação do Objeto ao Instrumento de Contratação</w:t>
      </w:r>
    </w:p>
    <w:p w14:paraId="1B9A07DC" w14:textId="24E439ED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 xml:space="preserve">O objeto é tecnicamente compatível com </w:t>
      </w:r>
      <w:r w:rsidRPr="00D11E55">
        <w:rPr>
          <w:rStyle w:val="Forte"/>
          <w:rFonts w:ascii="Arial" w:hAnsi="Arial" w:cs="Arial"/>
        </w:rPr>
        <w:t>licitação na modalidade Concorrência</w:t>
      </w:r>
      <w:r w:rsidRPr="00D11E55">
        <w:rPr>
          <w:rFonts w:ascii="Arial" w:hAnsi="Arial" w:cs="Arial"/>
        </w:rPr>
        <w:t>, conforme art. 28, III da Lei 14.133, por:</w:t>
      </w:r>
    </w:p>
    <w:p w14:paraId="7F2C3AD1" w14:textId="77777777" w:rsidR="00D11E55" w:rsidRPr="00D11E55" w:rsidRDefault="00D11E55" w:rsidP="00D11E55">
      <w:pPr>
        <w:pStyle w:val="NormalWeb"/>
        <w:numPr>
          <w:ilvl w:val="0"/>
          <w:numId w:val="17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tratar</w:t>
      </w:r>
      <w:proofErr w:type="gramEnd"/>
      <w:r w:rsidRPr="00D11E55">
        <w:rPr>
          <w:rFonts w:ascii="Arial" w:hAnsi="Arial" w:cs="Arial"/>
        </w:rPr>
        <w:t>-se de obra de engenharia de vulto;</w:t>
      </w:r>
    </w:p>
    <w:p w14:paraId="5ED95118" w14:textId="77777777" w:rsidR="00D11E55" w:rsidRPr="00D11E55" w:rsidRDefault="00D11E55" w:rsidP="00D11E55">
      <w:pPr>
        <w:pStyle w:val="NormalWeb"/>
        <w:numPr>
          <w:ilvl w:val="0"/>
          <w:numId w:val="17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valores</w:t>
      </w:r>
      <w:proofErr w:type="gramEnd"/>
      <w:r w:rsidRPr="00D11E55">
        <w:rPr>
          <w:rFonts w:ascii="Arial" w:hAnsi="Arial" w:cs="Arial"/>
        </w:rPr>
        <w:t xml:space="preserve"> compatíveis com a modalidade;</w:t>
      </w:r>
    </w:p>
    <w:p w14:paraId="5208F895" w14:textId="77777777" w:rsidR="00D11E55" w:rsidRPr="00D11E55" w:rsidRDefault="00D11E55" w:rsidP="00D11E55">
      <w:pPr>
        <w:pStyle w:val="NormalWeb"/>
        <w:numPr>
          <w:ilvl w:val="0"/>
          <w:numId w:val="17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possibilidade</w:t>
      </w:r>
      <w:proofErr w:type="gramEnd"/>
      <w:r w:rsidRPr="00D11E55">
        <w:rPr>
          <w:rFonts w:ascii="Arial" w:hAnsi="Arial" w:cs="Arial"/>
        </w:rPr>
        <w:t xml:space="preserve"> de participação ampla e competitiva.</w:t>
      </w:r>
    </w:p>
    <w:p w14:paraId="3D35576D" w14:textId="77777777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 xml:space="preserve">Será adotado </w:t>
      </w:r>
      <w:r w:rsidRPr="00D11E55">
        <w:rPr>
          <w:rStyle w:val="Forte"/>
          <w:rFonts w:ascii="Arial" w:hAnsi="Arial" w:cs="Arial"/>
        </w:rPr>
        <w:t>menor preço por empreitada por preço global</w:t>
      </w:r>
      <w:r w:rsidRPr="00D11E55">
        <w:rPr>
          <w:rFonts w:ascii="Arial" w:hAnsi="Arial" w:cs="Arial"/>
        </w:rPr>
        <w:t>.</w:t>
      </w:r>
    </w:p>
    <w:p w14:paraId="744B642F" w14:textId="77777777" w:rsidR="00D11E55" w:rsidRPr="00D11E55" w:rsidRDefault="00D11E55" w:rsidP="00D11E55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D11E55">
        <w:rPr>
          <w:rStyle w:val="Forte"/>
          <w:rFonts w:ascii="Arial" w:hAnsi="Arial" w:cs="Arial"/>
          <w:bCs w:val="0"/>
          <w:color w:val="auto"/>
          <w:sz w:val="28"/>
          <w:szCs w:val="28"/>
        </w:rPr>
        <w:lastRenderedPageBreak/>
        <w:t>11. Alinhamento com o Planejamento da Contratação</w:t>
      </w:r>
    </w:p>
    <w:p w14:paraId="0B4F5970" w14:textId="77777777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>A obra atende:</w:t>
      </w:r>
    </w:p>
    <w:p w14:paraId="7E26C2A0" w14:textId="77777777" w:rsidR="00D11E55" w:rsidRPr="00D11E55" w:rsidRDefault="00D11E55" w:rsidP="00D11E55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D11E55">
        <w:rPr>
          <w:rFonts w:ascii="Arial" w:hAnsi="Arial" w:cs="Arial"/>
        </w:rPr>
        <w:t>Planejamento Estratégico da Educação do Município;</w:t>
      </w:r>
    </w:p>
    <w:p w14:paraId="30056305" w14:textId="77777777" w:rsidR="00D11E55" w:rsidRPr="00D11E55" w:rsidRDefault="00D11E55" w:rsidP="00D11E55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D11E55">
        <w:rPr>
          <w:rFonts w:ascii="Arial" w:hAnsi="Arial" w:cs="Arial"/>
        </w:rPr>
        <w:t>Plano Plurianual (PPA);</w:t>
      </w:r>
    </w:p>
    <w:p w14:paraId="59B48A0F" w14:textId="77777777" w:rsidR="00D11E55" w:rsidRPr="00D11E55" w:rsidRDefault="00D11E55" w:rsidP="00D11E55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D11E55">
        <w:rPr>
          <w:rFonts w:ascii="Arial" w:hAnsi="Arial" w:cs="Arial"/>
        </w:rPr>
        <w:t>Lei de Diretrizes Orçamentárias (LDO);</w:t>
      </w:r>
    </w:p>
    <w:p w14:paraId="7E215A15" w14:textId="77777777" w:rsidR="00D11E55" w:rsidRPr="00D11E55" w:rsidRDefault="00D11E55" w:rsidP="00D11E55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D11E55">
        <w:rPr>
          <w:rFonts w:ascii="Arial" w:hAnsi="Arial" w:cs="Arial"/>
        </w:rPr>
        <w:t>Termo de Compromisso com o FNDE/CAIXA.</w:t>
      </w:r>
    </w:p>
    <w:p w14:paraId="05293EAA" w14:textId="77777777" w:rsidR="00D11E55" w:rsidRDefault="00D11E55" w:rsidP="00D11E55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4621A968" w14:textId="1BD9BBED" w:rsidR="00C0116C" w:rsidRPr="00D11E55" w:rsidRDefault="00C0116C" w:rsidP="00C0116C">
      <w:pPr>
        <w:rPr>
          <w:rFonts w:ascii="Arial" w:hAnsi="Arial" w:cs="Arial"/>
          <w:b/>
          <w:sz w:val="28"/>
          <w:szCs w:val="28"/>
        </w:rPr>
      </w:pPr>
      <w:r w:rsidRPr="00D11E55">
        <w:rPr>
          <w:rFonts w:ascii="Arial" w:hAnsi="Arial" w:cs="Arial"/>
          <w:b/>
          <w:sz w:val="28"/>
          <w:szCs w:val="28"/>
        </w:rPr>
        <w:t>1</w:t>
      </w:r>
      <w:r w:rsidR="00B8408F" w:rsidRPr="00D11E55">
        <w:rPr>
          <w:rFonts w:ascii="Arial" w:hAnsi="Arial" w:cs="Arial"/>
          <w:b/>
          <w:sz w:val="28"/>
          <w:szCs w:val="28"/>
        </w:rPr>
        <w:t>2</w:t>
      </w:r>
      <w:r w:rsidRPr="00D11E55">
        <w:rPr>
          <w:rFonts w:ascii="Arial" w:hAnsi="Arial" w:cs="Arial"/>
          <w:b/>
          <w:sz w:val="28"/>
          <w:szCs w:val="28"/>
        </w:rPr>
        <w:t xml:space="preserve">. </w:t>
      </w:r>
      <w:r w:rsidR="00D11E55" w:rsidRPr="00D11E55">
        <w:rPr>
          <w:rFonts w:ascii="Arial" w:hAnsi="Arial" w:cs="Arial"/>
          <w:b/>
          <w:sz w:val="28"/>
          <w:szCs w:val="28"/>
        </w:rPr>
        <w:t xml:space="preserve">Posicionamento Conclusivo Sobre a Adequação da contratação </w:t>
      </w:r>
    </w:p>
    <w:p w14:paraId="146CE362" w14:textId="5B2076F2" w:rsidR="00C0116C" w:rsidRPr="00C0116C" w:rsidRDefault="00C0116C" w:rsidP="00C0116C">
      <w:pPr>
        <w:rPr>
          <w:rFonts w:ascii="Arial" w:hAnsi="Arial" w:cs="Arial"/>
          <w:sz w:val="16"/>
          <w:szCs w:val="16"/>
        </w:rPr>
      </w:pPr>
    </w:p>
    <w:p w14:paraId="6AEB3252" w14:textId="613D8AE3" w:rsidR="00A80D05" w:rsidRPr="00C0116C" w:rsidRDefault="00A80D05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16"/>
          <w:szCs w:val="16"/>
          <w:lang w:eastAsia="en-US"/>
        </w:rPr>
      </w:pPr>
    </w:p>
    <w:p w14:paraId="61DED3EF" w14:textId="77777777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>O Estudo Técnico Preliminar demonstra:</w:t>
      </w:r>
    </w:p>
    <w:p w14:paraId="3C755A5B" w14:textId="77777777" w:rsidR="00D11E55" w:rsidRPr="00D11E55" w:rsidRDefault="00D11E55" w:rsidP="00D11E55">
      <w:pPr>
        <w:pStyle w:val="NormalWeb"/>
        <w:numPr>
          <w:ilvl w:val="0"/>
          <w:numId w:val="19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a</w:t>
      </w:r>
      <w:proofErr w:type="gramEnd"/>
      <w:r w:rsidRPr="00D11E55">
        <w:rPr>
          <w:rFonts w:ascii="Arial" w:hAnsi="Arial" w:cs="Arial"/>
        </w:rPr>
        <w:t xml:space="preserve"> </w:t>
      </w:r>
      <w:r w:rsidRPr="00D11E55">
        <w:rPr>
          <w:rStyle w:val="Forte"/>
          <w:rFonts w:ascii="Arial" w:hAnsi="Arial" w:cs="Arial"/>
        </w:rPr>
        <w:t>necessidade pública</w:t>
      </w:r>
      <w:r w:rsidRPr="00D11E55">
        <w:rPr>
          <w:rFonts w:ascii="Arial" w:hAnsi="Arial" w:cs="Arial"/>
        </w:rPr>
        <w:t xml:space="preserve"> de construção da creche;</w:t>
      </w:r>
    </w:p>
    <w:p w14:paraId="7D18296D" w14:textId="77777777" w:rsidR="00D11E55" w:rsidRPr="00D11E55" w:rsidRDefault="00D11E55" w:rsidP="00D11E55">
      <w:pPr>
        <w:pStyle w:val="NormalWeb"/>
        <w:numPr>
          <w:ilvl w:val="0"/>
          <w:numId w:val="19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a</w:t>
      </w:r>
      <w:proofErr w:type="gramEnd"/>
      <w:r w:rsidRPr="00D11E55">
        <w:rPr>
          <w:rFonts w:ascii="Arial" w:hAnsi="Arial" w:cs="Arial"/>
        </w:rPr>
        <w:t xml:space="preserve"> </w:t>
      </w:r>
      <w:r w:rsidRPr="00D11E55">
        <w:rPr>
          <w:rStyle w:val="Forte"/>
          <w:rFonts w:ascii="Arial" w:hAnsi="Arial" w:cs="Arial"/>
        </w:rPr>
        <w:t>viabilidade técnica, econômica e operacional</w:t>
      </w:r>
      <w:r w:rsidRPr="00D11E55">
        <w:rPr>
          <w:rFonts w:ascii="Arial" w:hAnsi="Arial" w:cs="Arial"/>
        </w:rPr>
        <w:t>;</w:t>
      </w:r>
    </w:p>
    <w:p w14:paraId="22FA28AB" w14:textId="77777777" w:rsidR="00D11E55" w:rsidRPr="00D11E55" w:rsidRDefault="00D11E55" w:rsidP="00D11E55">
      <w:pPr>
        <w:pStyle w:val="NormalWeb"/>
        <w:numPr>
          <w:ilvl w:val="0"/>
          <w:numId w:val="19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a</w:t>
      </w:r>
      <w:proofErr w:type="gramEnd"/>
      <w:r w:rsidRPr="00D11E55">
        <w:rPr>
          <w:rFonts w:ascii="Arial" w:hAnsi="Arial" w:cs="Arial"/>
        </w:rPr>
        <w:t xml:space="preserve"> adequação do objeto ao modelo licitatório;</w:t>
      </w:r>
    </w:p>
    <w:p w14:paraId="71F6FB83" w14:textId="77777777" w:rsidR="00D11E55" w:rsidRPr="00D11E55" w:rsidRDefault="00D11E55" w:rsidP="00D11E55">
      <w:pPr>
        <w:pStyle w:val="NormalWeb"/>
        <w:numPr>
          <w:ilvl w:val="0"/>
          <w:numId w:val="19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a</w:t>
      </w:r>
      <w:proofErr w:type="gramEnd"/>
      <w:r w:rsidRPr="00D11E55">
        <w:rPr>
          <w:rFonts w:ascii="Arial" w:hAnsi="Arial" w:cs="Arial"/>
        </w:rPr>
        <w:t xml:space="preserve"> pertinência da </w:t>
      </w:r>
      <w:r w:rsidRPr="00D11E55">
        <w:rPr>
          <w:rStyle w:val="Forte"/>
          <w:rFonts w:ascii="Arial" w:hAnsi="Arial" w:cs="Arial"/>
        </w:rPr>
        <w:t>inversão de fases</w:t>
      </w:r>
      <w:r w:rsidRPr="00D11E55">
        <w:rPr>
          <w:rFonts w:ascii="Arial" w:hAnsi="Arial" w:cs="Arial"/>
        </w:rPr>
        <w:t>;</w:t>
      </w:r>
    </w:p>
    <w:p w14:paraId="2B1BD72A" w14:textId="77777777" w:rsidR="00D11E55" w:rsidRPr="00D11E55" w:rsidRDefault="00D11E55" w:rsidP="00D11E55">
      <w:pPr>
        <w:pStyle w:val="NormalWeb"/>
        <w:numPr>
          <w:ilvl w:val="0"/>
          <w:numId w:val="19"/>
        </w:numPr>
        <w:rPr>
          <w:rFonts w:ascii="Arial" w:hAnsi="Arial" w:cs="Arial"/>
        </w:rPr>
      </w:pPr>
      <w:proofErr w:type="gramStart"/>
      <w:r w:rsidRPr="00D11E55">
        <w:rPr>
          <w:rFonts w:ascii="Arial" w:hAnsi="Arial" w:cs="Arial"/>
        </w:rPr>
        <w:t>o</w:t>
      </w:r>
      <w:proofErr w:type="gramEnd"/>
      <w:r w:rsidRPr="00D11E55">
        <w:rPr>
          <w:rFonts w:ascii="Arial" w:hAnsi="Arial" w:cs="Arial"/>
        </w:rPr>
        <w:t xml:space="preserve"> atendimento integral aos requisitos da Lei 14.133/2021.</w:t>
      </w:r>
    </w:p>
    <w:p w14:paraId="661A226C" w14:textId="77777777" w:rsidR="00D11E55" w:rsidRPr="00D11E55" w:rsidRDefault="00D11E55" w:rsidP="00D11E55">
      <w:pPr>
        <w:pStyle w:val="NormalWeb"/>
        <w:rPr>
          <w:rFonts w:ascii="Arial" w:hAnsi="Arial" w:cs="Arial"/>
        </w:rPr>
      </w:pPr>
      <w:r w:rsidRPr="00D11E55">
        <w:rPr>
          <w:rFonts w:ascii="Arial" w:hAnsi="Arial" w:cs="Arial"/>
        </w:rPr>
        <w:t>Diante disso, justifica-se plenamente a abertura de processo licitatório para contratação de empresa de engenharia visando a execução da Creche PROINFÂNCIA Tipo 2.</w:t>
      </w:r>
    </w:p>
    <w:p w14:paraId="1BB34440" w14:textId="77777777" w:rsidR="00D11E55" w:rsidRDefault="00D11E55" w:rsidP="00C0116C">
      <w:pPr>
        <w:ind w:firstLine="851"/>
        <w:jc w:val="both"/>
        <w:rPr>
          <w:rFonts w:ascii="Arial" w:hAnsi="Arial" w:cs="Arial"/>
          <w:bCs/>
        </w:rPr>
      </w:pPr>
    </w:p>
    <w:p w14:paraId="1F5F2589" w14:textId="77777777" w:rsidR="00D11E55" w:rsidRDefault="00D11E55" w:rsidP="00C0116C">
      <w:pPr>
        <w:ind w:firstLine="851"/>
        <w:jc w:val="both"/>
        <w:rPr>
          <w:rFonts w:ascii="Arial" w:hAnsi="Arial" w:cs="Arial"/>
          <w:bCs/>
        </w:rPr>
      </w:pPr>
    </w:p>
    <w:p w14:paraId="2BE7D7A3" w14:textId="77777777" w:rsidR="00E272C4" w:rsidRDefault="00E272C4" w:rsidP="00C0116C">
      <w:pPr>
        <w:ind w:firstLine="851"/>
        <w:jc w:val="right"/>
        <w:rPr>
          <w:rFonts w:ascii="Arial" w:hAnsi="Arial" w:cs="Arial"/>
          <w:bCs/>
        </w:rPr>
      </w:pPr>
    </w:p>
    <w:p w14:paraId="69893855" w14:textId="637E20AD" w:rsidR="00C0116C" w:rsidRPr="00F86289" w:rsidRDefault="00B15B35" w:rsidP="00C0116C">
      <w:pPr>
        <w:ind w:firstLine="851"/>
        <w:jc w:val="right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Rio Bonito do Iguaçu, </w:t>
      </w:r>
      <w:r w:rsidR="00F87B25">
        <w:rPr>
          <w:rFonts w:ascii="Arial" w:hAnsi="Arial" w:cs="Arial"/>
          <w:bCs/>
        </w:rPr>
        <w:t>1</w:t>
      </w:r>
      <w:bookmarkStart w:id="0" w:name="_GoBack"/>
      <w:bookmarkEnd w:id="0"/>
      <w:r w:rsidR="00417DE6">
        <w:rPr>
          <w:rFonts w:ascii="Arial" w:hAnsi="Arial" w:cs="Arial"/>
          <w:bCs/>
        </w:rPr>
        <w:t>8</w:t>
      </w:r>
      <w:r w:rsidR="00C0116C">
        <w:rPr>
          <w:rFonts w:ascii="Arial" w:hAnsi="Arial" w:cs="Arial"/>
          <w:bCs/>
        </w:rPr>
        <w:t xml:space="preserve"> de </w:t>
      </w:r>
      <w:r w:rsidR="00417DE6">
        <w:rPr>
          <w:rFonts w:ascii="Arial" w:hAnsi="Arial" w:cs="Arial"/>
          <w:bCs/>
        </w:rPr>
        <w:t>dezembr</w:t>
      </w:r>
      <w:r w:rsidR="00B8408F">
        <w:rPr>
          <w:rFonts w:ascii="Arial" w:hAnsi="Arial" w:cs="Arial"/>
          <w:bCs/>
        </w:rPr>
        <w:t>o</w:t>
      </w:r>
      <w:r w:rsidR="00C0116C">
        <w:rPr>
          <w:rFonts w:ascii="Arial" w:hAnsi="Arial" w:cs="Arial"/>
          <w:bCs/>
        </w:rPr>
        <w:t xml:space="preserve"> de 202</w:t>
      </w:r>
      <w:r w:rsidR="00B8408F">
        <w:rPr>
          <w:rFonts w:ascii="Arial" w:hAnsi="Arial" w:cs="Arial"/>
          <w:bCs/>
        </w:rPr>
        <w:t>5</w:t>
      </w:r>
    </w:p>
    <w:p w14:paraId="122E01A0" w14:textId="3D602E9E" w:rsidR="00A80D05" w:rsidRDefault="00A80D05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2DE94A0D" w14:textId="2FB5B8A4" w:rsidR="00C0116C" w:rsidRDefault="00C0116C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69793ED2" w14:textId="53CE6E32" w:rsidR="00C0116C" w:rsidRDefault="00C0116C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316654BF" w14:textId="77777777" w:rsidR="00E272C4" w:rsidRDefault="00E272C4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6A8A7C6C" w14:textId="4733B440" w:rsidR="001D0B55" w:rsidRDefault="001D0B55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385C19EB" w14:textId="2D26D745" w:rsidR="001D0B55" w:rsidRPr="00812930" w:rsidRDefault="00C0116C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 xml:space="preserve">_____________________        </w:t>
      </w:r>
      <w:r w:rsidR="00B8408F">
        <w:rPr>
          <w:rFonts w:ascii="Arial" w:eastAsiaTheme="minorHAnsi" w:hAnsi="Arial" w:cs="Arial"/>
          <w:b/>
          <w:bCs/>
          <w:lang w:eastAsia="en-US"/>
        </w:rPr>
        <w:t xml:space="preserve">        </w:t>
      </w:r>
      <w:r>
        <w:rPr>
          <w:rFonts w:ascii="Arial" w:eastAsiaTheme="minorHAnsi" w:hAnsi="Arial" w:cs="Arial"/>
          <w:b/>
          <w:bCs/>
          <w:lang w:eastAsia="en-US"/>
        </w:rPr>
        <w:t xml:space="preserve">      ______________________________</w:t>
      </w:r>
    </w:p>
    <w:p w14:paraId="4E88B9BE" w14:textId="5D223E3A" w:rsidR="00C0116C" w:rsidRDefault="00B8408F" w:rsidP="00C0116C">
      <w:pPr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ENIO AUGUSTO S. DA LUZ                    </w:t>
      </w:r>
      <w:r w:rsidR="00C0116C" w:rsidRPr="00C0116C">
        <w:rPr>
          <w:rFonts w:ascii="Arial" w:hAnsi="Arial" w:cs="Arial"/>
          <w:b/>
        </w:rPr>
        <w:t>AMARILDO GOMES DE ALMEIDA</w:t>
      </w:r>
    </w:p>
    <w:p w14:paraId="1AB0FA26" w14:textId="12566077" w:rsidR="000954CB" w:rsidRDefault="0062596E" w:rsidP="00C0116C">
      <w:pPr>
        <w:rPr>
          <w:rFonts w:ascii="Arial" w:hAnsi="Arial" w:cs="Arial"/>
        </w:rPr>
      </w:pPr>
      <w:r>
        <w:rPr>
          <w:rFonts w:ascii="Arial" w:hAnsi="Arial" w:cs="Arial"/>
        </w:rPr>
        <w:t>Eng.º Civil = CREA –</w:t>
      </w:r>
      <w:r w:rsidR="00B8408F">
        <w:rPr>
          <w:rFonts w:ascii="Arial" w:hAnsi="Arial" w:cs="Arial"/>
        </w:rPr>
        <w:t xml:space="preserve"> 219227</w:t>
      </w:r>
      <w:r>
        <w:rPr>
          <w:rFonts w:ascii="Arial" w:hAnsi="Arial" w:cs="Arial"/>
        </w:rPr>
        <w:t>/D</w:t>
      </w:r>
      <w:r w:rsidR="00C0116C">
        <w:rPr>
          <w:rFonts w:ascii="Arial" w:hAnsi="Arial" w:cs="Arial"/>
        </w:rPr>
        <w:tab/>
      </w:r>
      <w:r w:rsidR="00C0116C">
        <w:rPr>
          <w:rFonts w:ascii="Arial" w:hAnsi="Arial" w:cs="Arial"/>
        </w:rPr>
        <w:tab/>
        <w:t xml:space="preserve"> </w:t>
      </w:r>
      <w:r w:rsidR="00B8408F">
        <w:rPr>
          <w:rFonts w:ascii="Arial" w:hAnsi="Arial" w:cs="Arial"/>
        </w:rPr>
        <w:t xml:space="preserve">        </w:t>
      </w:r>
      <w:r w:rsidR="00C0116C">
        <w:rPr>
          <w:rFonts w:ascii="Arial" w:hAnsi="Arial" w:cs="Arial"/>
        </w:rPr>
        <w:t xml:space="preserve"> </w:t>
      </w:r>
      <w:r w:rsidR="00C11E6A">
        <w:rPr>
          <w:rFonts w:ascii="Arial" w:hAnsi="Arial" w:cs="Arial"/>
        </w:rPr>
        <w:t>Desenhista Projetista</w:t>
      </w:r>
    </w:p>
    <w:p w14:paraId="193BAD2B" w14:textId="76CEC39C" w:rsidR="00C0116C" w:rsidRDefault="00C0116C" w:rsidP="0062596E">
      <w:pPr>
        <w:jc w:val="center"/>
        <w:rPr>
          <w:rFonts w:ascii="Arial" w:hAnsi="Arial" w:cs="Arial"/>
        </w:rPr>
      </w:pPr>
    </w:p>
    <w:p w14:paraId="75332E48" w14:textId="60940AB9" w:rsidR="00C0116C" w:rsidRDefault="00C0116C" w:rsidP="0062596E">
      <w:pPr>
        <w:jc w:val="center"/>
        <w:rPr>
          <w:rFonts w:ascii="Arial" w:hAnsi="Arial" w:cs="Arial"/>
        </w:rPr>
      </w:pPr>
    </w:p>
    <w:p w14:paraId="3FC0D494" w14:textId="77777777" w:rsidR="00C0116C" w:rsidRPr="00B268E8" w:rsidRDefault="00C0116C" w:rsidP="0062596E">
      <w:pPr>
        <w:jc w:val="center"/>
        <w:rPr>
          <w:rFonts w:ascii="Arial" w:hAnsi="Arial" w:cs="Arial"/>
        </w:rPr>
      </w:pPr>
    </w:p>
    <w:sectPr w:rsidR="00C0116C" w:rsidRPr="00B268E8" w:rsidSect="008257D5">
      <w:headerReference w:type="default" r:id="rId8"/>
      <w:footerReference w:type="default" r:id="rId9"/>
      <w:pgSz w:w="11906" w:h="16838"/>
      <w:pgMar w:top="1450" w:right="1133" w:bottom="284" w:left="1560" w:header="360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953B32C" w16cex:dateUtc="2024-01-18T17:24:00Z"/>
  <w16cex:commentExtensible w16cex:durableId="2952114B" w16cex:dateUtc="2024-01-17T11:41:00Z"/>
  <w16cex:commentExtensible w16cex:durableId="2953B394" w16cex:dateUtc="2024-01-18T17:26:00Z"/>
  <w16cex:commentExtensible w16cex:durableId="2953B3BA" w16cex:dateUtc="2024-01-18T17:27:00Z"/>
  <w16cex:commentExtensible w16cex:durableId="295211F5" w16cex:dateUtc="2024-01-17T11:44:00Z"/>
  <w16cex:commentExtensible w16cex:durableId="2952130E" w16cex:dateUtc="2024-01-17T11:49:00Z"/>
  <w16cex:commentExtensible w16cex:durableId="29521375" w16cex:dateUtc="2024-01-17T11:51:00Z"/>
  <w16cex:commentExtensible w16cex:durableId="2952140D" w16cex:dateUtc="2024-01-17T11:53:00Z"/>
  <w16cex:commentExtensible w16cex:durableId="2952176C" w16cex:dateUtc="2024-01-17T12:07:00Z"/>
  <w16cex:commentExtensible w16cex:durableId="29521CAE" w16cex:dateUtc="2024-01-17T12:30:00Z"/>
  <w16cex:commentExtensible w16cex:durableId="29521D83" w16cex:dateUtc="2024-01-17T12:33:00Z"/>
  <w16cex:commentExtensible w16cex:durableId="29521DEE" w16cex:dateUtc="2024-01-17T12:35:00Z"/>
  <w16cex:commentExtensible w16cex:durableId="2952203B" w16cex:dateUtc="2024-01-17T12:45:00Z"/>
  <w16cex:commentExtensible w16cex:durableId="2952256F" w16cex:dateUtc="2024-01-17T13:07:00Z"/>
  <w16cex:commentExtensible w16cex:durableId="2953B75B" w16cex:dateUtc="2024-01-18T17:42:00Z"/>
  <w16cex:commentExtensible w16cex:durableId="29522592" w16cex:dateUtc="2024-01-17T13:08:00Z"/>
  <w16cex:commentExtensible w16cex:durableId="29522875" w16cex:dateUtc="2024-01-17T13:20:00Z"/>
  <w16cex:commentExtensible w16cex:durableId="2952287D" w16cex:dateUtc="2024-01-17T13:20:00Z"/>
  <w16cex:commentExtensible w16cex:durableId="29522C26" w16cex:dateUtc="2024-01-17T13:36:00Z"/>
  <w16cex:commentExtensible w16cex:durableId="295389D9" w16cex:dateUtc="2024-01-18T14:28:00Z"/>
  <w16cex:commentExtensible w16cex:durableId="2953BF9F" w16cex:dateUtc="2024-01-18T18:17:00Z"/>
  <w16cex:commentExtensible w16cex:durableId="2953BFB0" w16cex:dateUtc="2024-01-18T18:1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AF55952" w16cid:durableId="29324B67"/>
  <w16cid:commentId w16cid:paraId="31F4F929" w16cid:durableId="2953B32C"/>
  <w16cid:commentId w16cid:paraId="68E325B8" w16cid:durableId="633B85BD"/>
  <w16cid:commentId w16cid:paraId="5EE31712" w16cid:durableId="2952114B"/>
  <w16cid:commentId w16cid:paraId="73BD35CA" w16cid:durableId="295386C8"/>
  <w16cid:commentId w16cid:paraId="4F3CD2C2" w16cid:durableId="2953B394"/>
  <w16cid:commentId w16cid:paraId="7CBBAAFE" w16cid:durableId="2953B3BA"/>
  <w16cid:commentId w16cid:paraId="46B58548" w16cid:durableId="295211F5"/>
  <w16cid:commentId w16cid:paraId="4972FFE4" w16cid:durableId="2952130E"/>
  <w16cid:commentId w16cid:paraId="31C852ED" w16cid:durableId="29521375"/>
  <w16cid:commentId w16cid:paraId="4B94776C" w16cid:durableId="2952140D"/>
  <w16cid:commentId w16cid:paraId="4FDA592E" w16cid:durableId="53BF265C"/>
  <w16cid:commentId w16cid:paraId="1537500D" w16cid:durableId="2952176C"/>
  <w16cid:commentId w16cid:paraId="64AE49EA" w16cid:durableId="1D8FF93A"/>
  <w16cid:commentId w16cid:paraId="22A86BB0" w16cid:durableId="54DAC3DB"/>
  <w16cid:commentId w16cid:paraId="3FE5C1FF" w16cid:durableId="22F5DD30"/>
  <w16cid:commentId w16cid:paraId="300F2AC4" w16cid:durableId="27BE3458"/>
  <w16cid:commentId w16cid:paraId="5BE99B69" w16cid:durableId="29521CAE"/>
  <w16cid:commentId w16cid:paraId="34C955D9" w16cid:durableId="295386D3"/>
  <w16cid:commentId w16cid:paraId="0F40CEFA" w16cid:durableId="29521D83"/>
  <w16cid:commentId w16cid:paraId="2FC3D2ED" w16cid:durableId="29521DEE"/>
  <w16cid:commentId w16cid:paraId="656B9944" w16cid:durableId="2952203B"/>
  <w16cid:commentId w16cid:paraId="4E3D9244" w16cid:durableId="2952256F"/>
  <w16cid:commentId w16cid:paraId="35659F0A" w16cid:durableId="2953B75B"/>
  <w16cid:commentId w16cid:paraId="1E2431A2" w16cid:durableId="29522592"/>
  <w16cid:commentId w16cid:paraId="0AA26DE8" w16cid:durableId="2950E64F"/>
  <w16cid:commentId w16cid:paraId="3701D50D" w16cid:durableId="2950E64E"/>
  <w16cid:commentId w16cid:paraId="0035910E" w16cid:durableId="29522875"/>
  <w16cid:commentId w16cid:paraId="1F2AF718" w16cid:durableId="2952287D"/>
  <w16cid:commentId w16cid:paraId="5EBD3607" w16cid:durableId="2950E650"/>
  <w16cid:commentId w16cid:paraId="1BCE9757" w16cid:durableId="2950E651"/>
  <w16cid:commentId w16cid:paraId="2FD3A4D1" w16cid:durableId="2950E652"/>
  <w16cid:commentId w16cid:paraId="09122585" w16cid:durableId="29522C26"/>
  <w16cid:commentId w16cid:paraId="488DE6D1" w16cid:durableId="295389D9"/>
  <w16cid:commentId w16cid:paraId="681982D4" w16cid:durableId="2953BF9F"/>
  <w16cid:commentId w16cid:paraId="39C8FB79" w16cid:durableId="2953BFB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38C613" w14:textId="77777777" w:rsidR="003D494B" w:rsidRDefault="003D494B" w:rsidP="0067505E">
      <w:r>
        <w:separator/>
      </w:r>
    </w:p>
  </w:endnote>
  <w:endnote w:type="continuationSeparator" w:id="0">
    <w:p w14:paraId="7D49FEDE" w14:textId="77777777" w:rsidR="003D494B" w:rsidRDefault="003D494B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51D8B08C" w:rsidR="003D494B" w:rsidRDefault="003D494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87B25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3D494B" w:rsidRDefault="003D494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66CB3C" w14:textId="77777777" w:rsidR="003D494B" w:rsidRDefault="003D494B" w:rsidP="0067505E">
      <w:r>
        <w:separator/>
      </w:r>
    </w:p>
  </w:footnote>
  <w:footnote w:type="continuationSeparator" w:id="0">
    <w:p w14:paraId="631D64B8" w14:textId="77777777" w:rsidR="003D494B" w:rsidRDefault="003D494B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070A0C2B" w:rsidR="003D494B" w:rsidRDefault="003D494B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3A433479">
          <wp:simplePos x="0" y="0"/>
          <wp:positionH relativeFrom="page">
            <wp:posOffset>470095</wp:posOffset>
          </wp:positionH>
          <wp:positionV relativeFrom="paragraph">
            <wp:posOffset>67825</wp:posOffset>
          </wp:positionV>
          <wp:extent cx="1384935" cy="1076960"/>
          <wp:effectExtent l="57150" t="57150" r="24765" b="4699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604DB06F">
              <wp:simplePos x="0" y="0"/>
              <wp:positionH relativeFrom="page">
                <wp:align>left</wp:align>
              </wp:positionH>
              <wp:positionV relativeFrom="paragraph">
                <wp:posOffset>-3909055</wp:posOffset>
              </wp:positionV>
              <wp:extent cx="439605" cy="7799705"/>
              <wp:effectExtent l="0" t="3493" r="0" b="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43960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CADDD80" id="Retângulo Arredondado 5" o:spid="_x0000_s1026" style="position:absolute;margin-left:0;margin-top:-307.8pt;width:34.6pt;height:614.15pt;rotation:90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" fillcolor="#294973" stroked="f" strokeweight="1pt">
              <v:stroke joinstyle="miter"/>
              <v:path arrowok="t"/>
              <w10:wrap anchorx="page"/>
            </v:roundrect>
          </w:pict>
        </mc:Fallback>
      </mc:AlternateContent>
    </w:r>
  </w:p>
  <w:p w14:paraId="290C6483" w14:textId="77777777" w:rsidR="003D494B" w:rsidRPr="00244471" w:rsidRDefault="003D494B" w:rsidP="008257D5">
    <w:pPr>
      <w:framePr w:w="5226" w:hSpace="141" w:wrap="around" w:vAnchor="page" w:hAnchor="page" w:x="5983" w:y="784"/>
      <w:tabs>
        <w:tab w:val="center" w:pos="4252"/>
        <w:tab w:val="right" w:pos="8504"/>
      </w:tabs>
      <w:ind w:right="-109"/>
      <w:rPr>
        <w:rFonts w:ascii="Gadugi" w:eastAsia="Calibri" w:hAnsi="Gadugi"/>
        <w:noProof/>
        <w:color w:val="000000"/>
        <w:sz w:val="20"/>
        <w:szCs w:val="20"/>
        <w:lang w:eastAsia="en-US"/>
      </w:rPr>
    </w:pPr>
    <w:r w:rsidRPr="00244471">
      <w:rPr>
        <w:rFonts w:ascii="Gadugi" w:eastAsia="Calibri" w:hAnsi="Gadugi"/>
        <w:noProof/>
        <w:color w:val="000000"/>
        <w:sz w:val="20"/>
        <w:szCs w:val="20"/>
        <w:lang w:eastAsia="en-US"/>
      </w:rPr>
      <w:t>PREFEITURA MUNICIPAL DE RIO BONITO DO IGUAÇU</w:t>
    </w:r>
  </w:p>
  <w:p w14:paraId="5B78C17E" w14:textId="77777777" w:rsidR="003D494B" w:rsidRPr="00BB62E6" w:rsidRDefault="003D494B" w:rsidP="008257D5">
    <w:pPr>
      <w:framePr w:w="5226" w:hSpace="141" w:wrap="around" w:vAnchor="page" w:hAnchor="page" w:x="5983" w:y="784"/>
      <w:tabs>
        <w:tab w:val="center" w:pos="4252"/>
        <w:tab w:val="right" w:pos="8504"/>
      </w:tabs>
      <w:ind w:right="-109"/>
      <w:rPr>
        <w:rFonts w:ascii="Gadugi" w:eastAsia="Calibri" w:hAnsi="Gadugi"/>
        <w:noProof/>
        <w:color w:val="000000"/>
        <w:sz w:val="14"/>
        <w:szCs w:val="14"/>
        <w:lang w:eastAsia="en-US"/>
      </w:rPr>
    </w:pPr>
    <w:r w:rsidRPr="00BB62E6">
      <w:rPr>
        <w:rFonts w:ascii="Gadugi" w:eastAsia="Calibri" w:hAnsi="Gadugi"/>
        <w:noProof/>
        <w:color w:val="000000"/>
        <w:sz w:val="14"/>
        <w:szCs w:val="14"/>
        <w:lang w:eastAsia="en-US"/>
      </w:rPr>
      <w:t>Rua Sete de Setembro, 720 – Centro</w:t>
    </w:r>
  </w:p>
  <w:p w14:paraId="42A3D8B0" w14:textId="77777777" w:rsidR="003D494B" w:rsidRPr="00BB62E6" w:rsidRDefault="003D494B" w:rsidP="008257D5">
    <w:pPr>
      <w:framePr w:w="5226" w:hSpace="141" w:wrap="around" w:vAnchor="page" w:hAnchor="page" w:x="5983" w:y="784"/>
      <w:tabs>
        <w:tab w:val="center" w:pos="4252"/>
        <w:tab w:val="right" w:pos="8504"/>
      </w:tabs>
      <w:ind w:right="-109"/>
      <w:rPr>
        <w:rFonts w:ascii="Gadugi" w:eastAsia="Calibri" w:hAnsi="Gadugi"/>
        <w:noProof/>
        <w:color w:val="000000"/>
        <w:sz w:val="14"/>
        <w:szCs w:val="14"/>
        <w:lang w:eastAsia="en-US"/>
      </w:rPr>
    </w:pPr>
    <w:r w:rsidRPr="00BB62E6">
      <w:rPr>
        <w:rFonts w:ascii="Gadugi" w:eastAsia="Calibri" w:hAnsi="Gadugi"/>
        <w:noProof/>
        <w:color w:val="000000"/>
        <w:sz w:val="14"/>
        <w:szCs w:val="14"/>
        <w:lang w:eastAsia="en-US"/>
      </w:rPr>
      <w:t>85340-000 - Rio Bonito do Iguaçu – Paraná</w:t>
    </w:r>
  </w:p>
  <w:p w14:paraId="1C27C7BB" w14:textId="7245AB6F" w:rsidR="003D494B" w:rsidRDefault="00F87B25" w:rsidP="008257D5">
    <w:pPr>
      <w:framePr w:w="5226" w:hSpace="141" w:wrap="around" w:vAnchor="page" w:hAnchor="page" w:x="5983" w:y="784"/>
      <w:tabs>
        <w:tab w:val="center" w:pos="4252"/>
        <w:tab w:val="right" w:pos="8504"/>
      </w:tabs>
      <w:ind w:right="-109"/>
      <w:rPr>
        <w:rFonts w:ascii="Gadugi" w:eastAsia="Calibri" w:hAnsi="Gadugi"/>
        <w:noProof/>
        <w:color w:val="000000"/>
        <w:sz w:val="14"/>
        <w:szCs w:val="14"/>
        <w:lang w:eastAsia="en-US"/>
      </w:rPr>
    </w:pPr>
    <w:hyperlink r:id="rId2" w:history="1">
      <w:r w:rsidR="003D494B" w:rsidRPr="00B11C89">
        <w:rPr>
          <w:rStyle w:val="Hyperlink"/>
          <w:rFonts w:ascii="Gadugi" w:eastAsia="Calibri" w:hAnsi="Gadugi"/>
          <w:noProof/>
          <w:sz w:val="14"/>
          <w:szCs w:val="14"/>
          <w:lang w:eastAsia="en-US"/>
        </w:rPr>
        <w:t>engenharia.riobonito@gmail.com</w:t>
      </w:r>
    </w:hyperlink>
  </w:p>
  <w:p w14:paraId="75CEB53C" w14:textId="5A98D1D7" w:rsidR="003D494B" w:rsidRPr="00BB62E6" w:rsidRDefault="003D494B" w:rsidP="008257D5">
    <w:pPr>
      <w:framePr w:w="5226" w:hSpace="141" w:wrap="around" w:vAnchor="page" w:hAnchor="page" w:x="5983" w:y="784"/>
      <w:tabs>
        <w:tab w:val="center" w:pos="4252"/>
        <w:tab w:val="right" w:pos="8504"/>
      </w:tabs>
      <w:ind w:right="-109"/>
      <w:rPr>
        <w:rFonts w:ascii="Gadugi" w:eastAsia="Calibri" w:hAnsi="Gadugi"/>
        <w:noProof/>
        <w:color w:val="000000"/>
        <w:sz w:val="14"/>
        <w:szCs w:val="14"/>
        <w:lang w:eastAsia="en-US"/>
      </w:rPr>
    </w:pPr>
    <w:r>
      <w:rPr>
        <w:rFonts w:ascii="Gadugi" w:eastAsia="Calibri" w:hAnsi="Gadugi"/>
        <w:noProof/>
        <w:color w:val="000000"/>
        <w:sz w:val="14"/>
        <w:szCs w:val="14"/>
        <w:lang w:eastAsia="en-US"/>
      </w:rPr>
      <w:t>DEPARTAMENTO DE ENGENHARIA</w:t>
    </w:r>
  </w:p>
  <w:p w14:paraId="1841293F" w14:textId="77777777" w:rsidR="003D494B" w:rsidRPr="00720629" w:rsidRDefault="003D494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7A141922" w14:textId="77777777" w:rsidR="003D494B" w:rsidRDefault="003D494B" w:rsidP="00315AA0">
    <w:pPr>
      <w:jc w:val="right"/>
    </w:pPr>
  </w:p>
  <w:p w14:paraId="52F01CF0" w14:textId="49F55E1E" w:rsidR="003D494B" w:rsidRDefault="003D494B" w:rsidP="008E70F6">
    <w:pPr>
      <w:pStyle w:val="Cabealho"/>
      <w:tabs>
        <w:tab w:val="clear" w:pos="4252"/>
        <w:tab w:val="clear" w:pos="8504"/>
        <w:tab w:val="left" w:pos="2801"/>
      </w:tabs>
    </w:pPr>
    <w:r>
      <w:tab/>
    </w:r>
  </w:p>
  <w:p w14:paraId="65287A64" w14:textId="77777777" w:rsidR="003D494B" w:rsidRDefault="003D494B" w:rsidP="008E70F6">
    <w:pPr>
      <w:pStyle w:val="Cabealho"/>
      <w:tabs>
        <w:tab w:val="clear" w:pos="4252"/>
        <w:tab w:val="clear" w:pos="8504"/>
        <w:tab w:val="left" w:pos="280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EF22C0"/>
    <w:multiLevelType w:val="multilevel"/>
    <w:tmpl w:val="96DE47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C33ACC"/>
    <w:multiLevelType w:val="multilevel"/>
    <w:tmpl w:val="BBCAD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1E9D33D6"/>
    <w:multiLevelType w:val="multilevel"/>
    <w:tmpl w:val="9CDC4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5A0260"/>
    <w:multiLevelType w:val="multilevel"/>
    <w:tmpl w:val="B04CC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AD394A"/>
    <w:multiLevelType w:val="multilevel"/>
    <w:tmpl w:val="1D20D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6F24F40"/>
    <w:multiLevelType w:val="multilevel"/>
    <w:tmpl w:val="131EE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6677F0"/>
    <w:multiLevelType w:val="multilevel"/>
    <w:tmpl w:val="FAEE09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A9817F1"/>
    <w:multiLevelType w:val="multilevel"/>
    <w:tmpl w:val="434C2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B8A5C68"/>
    <w:multiLevelType w:val="multilevel"/>
    <w:tmpl w:val="77E05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BF31EA4"/>
    <w:multiLevelType w:val="multilevel"/>
    <w:tmpl w:val="5B80D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F57231"/>
    <w:multiLevelType w:val="multilevel"/>
    <w:tmpl w:val="1428A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20F5A34"/>
    <w:multiLevelType w:val="multilevel"/>
    <w:tmpl w:val="6C7E7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76B6008"/>
    <w:multiLevelType w:val="multilevel"/>
    <w:tmpl w:val="D1FC53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C083EB3"/>
    <w:multiLevelType w:val="multilevel"/>
    <w:tmpl w:val="32E27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DD714B2"/>
    <w:multiLevelType w:val="multilevel"/>
    <w:tmpl w:val="272C3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D0C0940"/>
    <w:multiLevelType w:val="multilevel"/>
    <w:tmpl w:val="A9B4E31E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7E876578"/>
    <w:multiLevelType w:val="multilevel"/>
    <w:tmpl w:val="D9FC5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3"/>
  </w:num>
  <w:num w:numId="3">
    <w:abstractNumId w:val="2"/>
  </w:num>
  <w:num w:numId="4">
    <w:abstractNumId w:val="14"/>
  </w:num>
  <w:num w:numId="5">
    <w:abstractNumId w:val="1"/>
  </w:num>
  <w:num w:numId="6">
    <w:abstractNumId w:val="8"/>
  </w:num>
  <w:num w:numId="7">
    <w:abstractNumId w:val="16"/>
  </w:num>
  <w:num w:numId="8">
    <w:abstractNumId w:val="6"/>
  </w:num>
  <w:num w:numId="9">
    <w:abstractNumId w:val="11"/>
  </w:num>
  <w:num w:numId="10">
    <w:abstractNumId w:val="10"/>
  </w:num>
  <w:num w:numId="11">
    <w:abstractNumId w:val="0"/>
  </w:num>
  <w:num w:numId="12">
    <w:abstractNumId w:val="19"/>
  </w:num>
  <w:num w:numId="13">
    <w:abstractNumId w:val="15"/>
  </w:num>
  <w:num w:numId="14">
    <w:abstractNumId w:val="5"/>
  </w:num>
  <w:num w:numId="15">
    <w:abstractNumId w:val="7"/>
  </w:num>
  <w:num w:numId="16">
    <w:abstractNumId w:val="9"/>
  </w:num>
  <w:num w:numId="17">
    <w:abstractNumId w:val="4"/>
  </w:num>
  <w:num w:numId="18">
    <w:abstractNumId w:val="3"/>
  </w:num>
  <w:num w:numId="19">
    <w:abstractNumId w:val="17"/>
  </w:num>
  <w:num w:numId="20">
    <w:abstractNumId w:val="1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011BC"/>
    <w:rsid w:val="00011417"/>
    <w:rsid w:val="00027F91"/>
    <w:rsid w:val="000633A2"/>
    <w:rsid w:val="000954CB"/>
    <w:rsid w:val="00096B46"/>
    <w:rsid w:val="00096C70"/>
    <w:rsid w:val="000A6FE6"/>
    <w:rsid w:val="000B1EC3"/>
    <w:rsid w:val="000B51D7"/>
    <w:rsid w:val="000C1F99"/>
    <w:rsid w:val="000D1A69"/>
    <w:rsid w:val="000D7470"/>
    <w:rsid w:val="000E3C7B"/>
    <w:rsid w:val="000F5543"/>
    <w:rsid w:val="000F75C5"/>
    <w:rsid w:val="0011372D"/>
    <w:rsid w:val="001219FF"/>
    <w:rsid w:val="001252DD"/>
    <w:rsid w:val="00134386"/>
    <w:rsid w:val="00163F21"/>
    <w:rsid w:val="00170D4C"/>
    <w:rsid w:val="00180B2A"/>
    <w:rsid w:val="00183C6D"/>
    <w:rsid w:val="00183DA2"/>
    <w:rsid w:val="0018442D"/>
    <w:rsid w:val="00190C57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1F318A"/>
    <w:rsid w:val="0020623D"/>
    <w:rsid w:val="0021428C"/>
    <w:rsid w:val="00215BB5"/>
    <w:rsid w:val="00216823"/>
    <w:rsid w:val="00223857"/>
    <w:rsid w:val="00225A3D"/>
    <w:rsid w:val="00227F42"/>
    <w:rsid w:val="00230D98"/>
    <w:rsid w:val="00257479"/>
    <w:rsid w:val="00273EE4"/>
    <w:rsid w:val="0027402A"/>
    <w:rsid w:val="002944AF"/>
    <w:rsid w:val="0029620C"/>
    <w:rsid w:val="00297CF1"/>
    <w:rsid w:val="002C08C5"/>
    <w:rsid w:val="002C5C4C"/>
    <w:rsid w:val="002E0FB5"/>
    <w:rsid w:val="002E438C"/>
    <w:rsid w:val="002E5D71"/>
    <w:rsid w:val="002E7664"/>
    <w:rsid w:val="002F47A4"/>
    <w:rsid w:val="00300C19"/>
    <w:rsid w:val="00311909"/>
    <w:rsid w:val="00312987"/>
    <w:rsid w:val="00315425"/>
    <w:rsid w:val="00315AA0"/>
    <w:rsid w:val="00321F0C"/>
    <w:rsid w:val="003270F0"/>
    <w:rsid w:val="00332445"/>
    <w:rsid w:val="00336689"/>
    <w:rsid w:val="00342294"/>
    <w:rsid w:val="00355D4C"/>
    <w:rsid w:val="00363435"/>
    <w:rsid w:val="00367A9A"/>
    <w:rsid w:val="003A1333"/>
    <w:rsid w:val="003B420F"/>
    <w:rsid w:val="003C1386"/>
    <w:rsid w:val="003C486F"/>
    <w:rsid w:val="003D494B"/>
    <w:rsid w:val="003D789F"/>
    <w:rsid w:val="003E61E3"/>
    <w:rsid w:val="003E7325"/>
    <w:rsid w:val="003F465C"/>
    <w:rsid w:val="00403BBA"/>
    <w:rsid w:val="00407BA4"/>
    <w:rsid w:val="00411095"/>
    <w:rsid w:val="0041723B"/>
    <w:rsid w:val="00417DE6"/>
    <w:rsid w:val="00420F54"/>
    <w:rsid w:val="00425F7F"/>
    <w:rsid w:val="004306D4"/>
    <w:rsid w:val="0045097F"/>
    <w:rsid w:val="00452EAB"/>
    <w:rsid w:val="00464E4A"/>
    <w:rsid w:val="00482152"/>
    <w:rsid w:val="004D5FC1"/>
    <w:rsid w:val="004E2836"/>
    <w:rsid w:val="005116A5"/>
    <w:rsid w:val="005401DB"/>
    <w:rsid w:val="0054741C"/>
    <w:rsid w:val="00552BF6"/>
    <w:rsid w:val="005658B3"/>
    <w:rsid w:val="00575748"/>
    <w:rsid w:val="005824D5"/>
    <w:rsid w:val="005875FB"/>
    <w:rsid w:val="005946C3"/>
    <w:rsid w:val="00595B31"/>
    <w:rsid w:val="005B4D45"/>
    <w:rsid w:val="005B5BED"/>
    <w:rsid w:val="005C4B98"/>
    <w:rsid w:val="005D3A90"/>
    <w:rsid w:val="005E0486"/>
    <w:rsid w:val="0061495B"/>
    <w:rsid w:val="0062596E"/>
    <w:rsid w:val="00633472"/>
    <w:rsid w:val="00637CC7"/>
    <w:rsid w:val="00652802"/>
    <w:rsid w:val="00652E65"/>
    <w:rsid w:val="00663209"/>
    <w:rsid w:val="00663B28"/>
    <w:rsid w:val="00664798"/>
    <w:rsid w:val="00674B01"/>
    <w:rsid w:val="0067505E"/>
    <w:rsid w:val="00685302"/>
    <w:rsid w:val="006A07D0"/>
    <w:rsid w:val="006A3EE0"/>
    <w:rsid w:val="006A58C7"/>
    <w:rsid w:val="006B1DFE"/>
    <w:rsid w:val="006B4ED7"/>
    <w:rsid w:val="006C22D8"/>
    <w:rsid w:val="006C5039"/>
    <w:rsid w:val="006C516D"/>
    <w:rsid w:val="006C580F"/>
    <w:rsid w:val="006D0472"/>
    <w:rsid w:val="006D1222"/>
    <w:rsid w:val="006D4430"/>
    <w:rsid w:val="006D6F90"/>
    <w:rsid w:val="006E063E"/>
    <w:rsid w:val="006E6ABB"/>
    <w:rsid w:val="00701BD8"/>
    <w:rsid w:val="00702676"/>
    <w:rsid w:val="00714299"/>
    <w:rsid w:val="007261A4"/>
    <w:rsid w:val="00770130"/>
    <w:rsid w:val="00780528"/>
    <w:rsid w:val="00782727"/>
    <w:rsid w:val="00794907"/>
    <w:rsid w:val="007A6A00"/>
    <w:rsid w:val="007B1272"/>
    <w:rsid w:val="007D2F48"/>
    <w:rsid w:val="007F46FE"/>
    <w:rsid w:val="00812930"/>
    <w:rsid w:val="00814CB3"/>
    <w:rsid w:val="00820B9E"/>
    <w:rsid w:val="008257D5"/>
    <w:rsid w:val="00827571"/>
    <w:rsid w:val="00827E5B"/>
    <w:rsid w:val="00833EAE"/>
    <w:rsid w:val="00854784"/>
    <w:rsid w:val="00854B82"/>
    <w:rsid w:val="008616B2"/>
    <w:rsid w:val="008710B6"/>
    <w:rsid w:val="00895896"/>
    <w:rsid w:val="008A7BC3"/>
    <w:rsid w:val="008B24AD"/>
    <w:rsid w:val="008B3F35"/>
    <w:rsid w:val="008D1C13"/>
    <w:rsid w:val="008D2F49"/>
    <w:rsid w:val="008D4885"/>
    <w:rsid w:val="008E70F6"/>
    <w:rsid w:val="008E7884"/>
    <w:rsid w:val="00900B25"/>
    <w:rsid w:val="00927386"/>
    <w:rsid w:val="00940618"/>
    <w:rsid w:val="0094287C"/>
    <w:rsid w:val="00984144"/>
    <w:rsid w:val="00985456"/>
    <w:rsid w:val="00996042"/>
    <w:rsid w:val="009968D8"/>
    <w:rsid w:val="009D0DB0"/>
    <w:rsid w:val="009D41AA"/>
    <w:rsid w:val="009F070B"/>
    <w:rsid w:val="009F1868"/>
    <w:rsid w:val="009F21CD"/>
    <w:rsid w:val="009F6ECC"/>
    <w:rsid w:val="00A058E1"/>
    <w:rsid w:val="00A068F9"/>
    <w:rsid w:val="00A16E98"/>
    <w:rsid w:val="00A37F29"/>
    <w:rsid w:val="00A61FD3"/>
    <w:rsid w:val="00A80D05"/>
    <w:rsid w:val="00A90B08"/>
    <w:rsid w:val="00AC0280"/>
    <w:rsid w:val="00AD0442"/>
    <w:rsid w:val="00B052D6"/>
    <w:rsid w:val="00B157D1"/>
    <w:rsid w:val="00B15B35"/>
    <w:rsid w:val="00B1653F"/>
    <w:rsid w:val="00B20D06"/>
    <w:rsid w:val="00B268E8"/>
    <w:rsid w:val="00B438C7"/>
    <w:rsid w:val="00B44727"/>
    <w:rsid w:val="00B544CC"/>
    <w:rsid w:val="00B603D7"/>
    <w:rsid w:val="00B805BA"/>
    <w:rsid w:val="00B8201C"/>
    <w:rsid w:val="00B8408F"/>
    <w:rsid w:val="00BB4CFC"/>
    <w:rsid w:val="00BB5686"/>
    <w:rsid w:val="00BB7776"/>
    <w:rsid w:val="00BE1996"/>
    <w:rsid w:val="00BE28EA"/>
    <w:rsid w:val="00BE66C9"/>
    <w:rsid w:val="00C0116C"/>
    <w:rsid w:val="00C11E6A"/>
    <w:rsid w:val="00C41478"/>
    <w:rsid w:val="00C4163F"/>
    <w:rsid w:val="00C520B2"/>
    <w:rsid w:val="00C55203"/>
    <w:rsid w:val="00C63DCD"/>
    <w:rsid w:val="00C67B06"/>
    <w:rsid w:val="00C67D86"/>
    <w:rsid w:val="00C830A4"/>
    <w:rsid w:val="00CC19A3"/>
    <w:rsid w:val="00CD26A6"/>
    <w:rsid w:val="00CE69FC"/>
    <w:rsid w:val="00CF4DE2"/>
    <w:rsid w:val="00CF6EB2"/>
    <w:rsid w:val="00D01764"/>
    <w:rsid w:val="00D11E55"/>
    <w:rsid w:val="00D24D59"/>
    <w:rsid w:val="00D314EF"/>
    <w:rsid w:val="00D37D0D"/>
    <w:rsid w:val="00D661B0"/>
    <w:rsid w:val="00D66B77"/>
    <w:rsid w:val="00D75779"/>
    <w:rsid w:val="00D77218"/>
    <w:rsid w:val="00D91650"/>
    <w:rsid w:val="00DB1C5E"/>
    <w:rsid w:val="00DC1A52"/>
    <w:rsid w:val="00DF4337"/>
    <w:rsid w:val="00DF7F2C"/>
    <w:rsid w:val="00E01498"/>
    <w:rsid w:val="00E01CD4"/>
    <w:rsid w:val="00E23A69"/>
    <w:rsid w:val="00E272C4"/>
    <w:rsid w:val="00E43122"/>
    <w:rsid w:val="00E43F02"/>
    <w:rsid w:val="00E6757B"/>
    <w:rsid w:val="00E67D78"/>
    <w:rsid w:val="00E77DC4"/>
    <w:rsid w:val="00E8553D"/>
    <w:rsid w:val="00E91920"/>
    <w:rsid w:val="00EB5907"/>
    <w:rsid w:val="00EB6387"/>
    <w:rsid w:val="00EC1601"/>
    <w:rsid w:val="00EC62DF"/>
    <w:rsid w:val="00EF21E1"/>
    <w:rsid w:val="00EF3CA1"/>
    <w:rsid w:val="00F04E46"/>
    <w:rsid w:val="00F23002"/>
    <w:rsid w:val="00F33436"/>
    <w:rsid w:val="00F53465"/>
    <w:rsid w:val="00F5389F"/>
    <w:rsid w:val="00F84C67"/>
    <w:rsid w:val="00F87B25"/>
    <w:rsid w:val="00FA00D0"/>
    <w:rsid w:val="00FB1D55"/>
    <w:rsid w:val="00FB3833"/>
    <w:rsid w:val="00FC5EE3"/>
    <w:rsid w:val="00FD5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A3EE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027F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0011B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315425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semiHidden/>
    <w:rsid w:val="00027F9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027F91"/>
  </w:style>
  <w:style w:type="paragraph" w:customStyle="1" w:styleId="not-prose">
    <w:name w:val="not-prose"/>
    <w:basedOn w:val="Normal"/>
    <w:rsid w:val="00027F9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semiHidden/>
    <w:rsid w:val="000011BC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15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01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0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0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7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7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51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18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1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47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43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725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9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6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83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0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86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61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41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64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054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77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7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04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49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933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12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139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engenharia.riobonito@gmail.com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D118D3-95F9-4B0C-A887-A11E5B1B5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370</TotalTime>
  <Pages>9</Pages>
  <Words>1965</Words>
  <Characters>10613</Characters>
  <Application>Microsoft Office Word</Application>
  <DocSecurity>0</DocSecurity>
  <Lines>88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8</cp:revision>
  <cp:lastPrinted>2025-10-14T10:21:00Z</cp:lastPrinted>
  <dcterms:created xsi:type="dcterms:W3CDTF">2025-10-13T16:07:00Z</dcterms:created>
  <dcterms:modified xsi:type="dcterms:W3CDTF">2025-12-18T16:21:00Z</dcterms:modified>
</cp:coreProperties>
</file>